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Priya</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S. Nair</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2C2C2C"/>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Project Administrator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2C2C2C"/>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priyanair@example.com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Bengaluru</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Karnataka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560038</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14</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July</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1992</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Professional Summary</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Experienced in managing project schedules, milestones, and deliverable updates for IT implementation projects. Skilled in coordinating communication between teams, vendors, and clients, with strong abilities in documentation, reporting, and resource tracking. Proficient in maintaining project databases and resolving administrative bottlenecks.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Skills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663"/>
        <w:gridCol w:w="5777"/>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Project Coordination</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Documentation &amp; Reporting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MS Office &amp; Project Tools</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Stakeholder Communication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Resource &amp; Timeline Tracking</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Meeting &amp; Calendar Management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Vendor Coordination</w:t>
            </w:r>
          </w:p>
        </w:tc>
        <w:tc>
          <w:tcPr>
            <w:tcW w:w="5720" w:type="dxa"/>
          </w:tcP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Experience</w:t>
            </w:r>
            <w:r>
              <w:rPr>
                <w:rStyle w:val="documentheadingpadding"/>
                <w:color w:val="FFFFFF"/>
                <w:shd w:val="clear" w:color="auto" w:fill="2C2C2C"/>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2020</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C2C2C"/>
                      <w:sz w:val="20"/>
                      <w:szCs w:val="20"/>
                    </w:rPr>
                    <w:t>Project Administrator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TechNova Digital Solutions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documentskn-mlo4sec-exprulli"/>
                    <w:numPr>
                      <w:ilvl w:val="0"/>
                      <w:numId w:val="8"/>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project schedules, milestones, and weekly deliverable updates for ongoing IT implementation projects.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communication between internal teams, vendors, and clients to ensure smooth project progress.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project reports, MOMs, trackers, and documentation for audits and governance reviews.</w:t>
                  </w:r>
                </w:p>
                <w:p>
                  <w:pPr>
                    <w:pStyle w:val="documentskn-mlo4sec-exprullinth-last-child1"/>
                    <w:numPr>
                      <w:ilvl w:val="0"/>
                      <w:numId w:val="8"/>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project databases, ensured timely follow-ups, and resolved administrative bottlenecks.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Jun 2016</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 2020</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C2C2C"/>
                      <w:sz w:val="20"/>
                      <w:szCs w:val="20"/>
                    </w:rPr>
                    <w:t>Project Coordinator</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InfyCore Technologies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9"/>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senior project managers in planning, tracking, and monitoring mid-scale IT development projects.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all project documentation, requirement files, and version updates were maintained accurately.</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Handled meeting scheduling, vendor communication, and daily operational support tasks.</w:t>
                  </w:r>
                </w:p>
                <w:p>
                  <w:pPr>
                    <w:pStyle w:val="documentskn-mlo4sec-exprullinth-last-child1"/>
                    <w:numPr>
                      <w:ilvl w:val="0"/>
                      <w:numId w:val="9"/>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resource allocation, timesheet tracking, and status reporting to stakeholders.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Education</w:t>
            </w:r>
            <w:r>
              <w:rPr>
                <w:rStyle w:val="documentheadingpadding"/>
                <w:color w:val="FFFFFF"/>
                <w:shd w:val="clear" w:color="auto" w:fill="2C2C2C"/>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2C2C2C"/>
                <w:spacing w:val="20"/>
                <w:sz w:val="20"/>
                <w:szCs w:val="20"/>
              </w:rPr>
              <w:t>Bachelor of Business Administration</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in</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Business Administration</w:t>
            </w:r>
            <w:r>
              <w:rPr>
                <w:rStyle w:val="documentskn-mlo4txt-bold"/>
                <w:rFonts w:ascii="Open Sans" w:eastAsia="Open Sans" w:hAnsi="Open Sans" w:cs="Open Sans"/>
                <w:b/>
                <w:bCs/>
                <w:caps/>
                <w:color w:val="2C2C2C"/>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Xavier's College</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2C2C2C"/>
                <w:spacing w:val="20"/>
                <w:sz w:val="20"/>
                <w:szCs w:val="20"/>
              </w:rPr>
              <w:t>Higher Secondary Education</w:t>
            </w:r>
            <w:r>
              <w:rPr>
                <w:rStyle w:val="documentskn-mlo4txt-bold"/>
                <w:rFonts w:ascii="Open Sans" w:eastAsia="Open Sans" w:hAnsi="Open Sans" w:cs="Open Sans"/>
                <w:b/>
                <w:bCs/>
                <w:caps/>
                <w:color w:val="2C2C2C"/>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Kendriya Vidyalaya</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Certifications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1"/>
        <w:gridCol w:w="5719"/>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Project Management Associate (CPMA)</w:t>
            </w:r>
          </w:p>
        </w:tc>
        <w:tc>
          <w:tcPr>
            <w:tcW w:w="57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Microsoft Project – Beginner to Advanced Certification</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Personal Information</w:t>
      </w:r>
      <w:r>
        <w:rPr>
          <w:rStyle w:val="documentheadingpadding"/>
          <w:color w:val="FFFFFF"/>
          <w:shd w:val="clear" w:color="auto" w:fill="2C2C2C"/>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Female</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References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10"/>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CF55D058-5492-4798-AE7C-3BAC3156DE67}"/>
    <w:embedBold r:id="rId2" w:fontKey="{399A81DE-D250-46AF-AEF7-DB6A6175462B}"/>
  </w:font>
  <w:font w:name="Abel">
    <w:charset w:val="00"/>
    <w:family w:val="auto"/>
    <w:pitch w:val="default"/>
    <w:embedRegular r:id="rId3" w:fontKey="{FA42B536-DA5A-4A51-B010-0306423F8A46}"/>
  </w:font>
  <w:font w:name="Barlow Condensed">
    <w:charset w:val="00"/>
    <w:family w:val="auto"/>
    <w:pitch w:val="default"/>
    <w:embedRegular r:id="rId4" w:fontKey="{F5DC82BB-3E55-44B6-98D1-D0C45040D07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2C2C2C"/>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2C2C2C"/>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Priya S. Nair</dc:title>
  <cp:revision>0</cp:revision>
</cp:coreProperties>
</file>