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9top-section"/>
        <w:tblW w:w="0" w:type="auto"/>
        <w:tblCellSpacing w:w="0" w:type="dxa"/>
        <w:tblLayout w:type="fixed"/>
        <w:tblCellMar>
          <w:top w:w="0" w:type="dxa"/>
          <w:left w:w="0" w:type="dxa"/>
          <w:bottom w:w="0" w:type="dxa"/>
          <w:right w:w="0" w:type="dxa"/>
        </w:tblCellMar>
        <w:tblLook w:val="05E0"/>
      </w:tblPr>
      <w:tblGrid>
        <w:gridCol w:w="340"/>
        <w:gridCol w:w="3640"/>
        <w:gridCol w:w="340"/>
        <w:gridCol w:w="340"/>
        <w:gridCol w:w="7160"/>
        <w:gridCol w:w="4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40" w:type="dxa"/>
            <w:tcMar>
              <w:top w:w="0" w:type="dxa"/>
              <w:left w:w="0" w:type="dxa"/>
              <w:bottom w:w="0" w:type="dxa"/>
              <w:right w:w="0" w:type="dxa"/>
            </w:tcMar>
            <w:vAlign w:val="bottom"/>
            <w:hideMark/>
          </w:tcPr>
          <w:p>
            <w:pPr>
              <w:ind w:left="0" w:right="0"/>
              <w:rPr>
                <w:rFonts w:ascii="Open Sans" w:eastAsia="Open Sans" w:hAnsi="Open Sans" w:cs="Open Sans"/>
                <w:color w:val="050505"/>
                <w:sz w:val="20"/>
                <w:szCs w:val="20"/>
                <w:bdr w:val="none" w:sz="0" w:space="0" w:color="auto"/>
                <w:vertAlign w:val="baseline"/>
              </w:rPr>
            </w:pPr>
            <w:r>
              <w:pict>
                <v:rect id="_x0000_s1025" style="width:3in;height:11in;margin-top:0;margin-left:0;mso-position-horizontal-relative:page;mso-position-vertical-relative:page;position:absolute;z-index:-251658240" o:allowincell="f" fillcolor="#1e666f" stroked="f">
                  <v:path strokeok="f"/>
                </v:rect>
              </w:pict>
            </w:r>
          </w:p>
        </w:tc>
        <w:tc>
          <w:tcPr>
            <w:tcW w:w="3640" w:type="dxa"/>
            <w:tcMar>
              <w:top w:w="0" w:type="dxa"/>
              <w:left w:w="0" w:type="dxa"/>
              <w:bottom w:w="0" w:type="dxa"/>
              <w:right w:w="0" w:type="dxa"/>
            </w:tcMar>
            <w:vAlign w:val="top"/>
            <w:hideMark/>
          </w:tcPr>
          <w:p>
            <w:pPr>
              <w:pStyle w:val="skn-mlo9name"/>
              <w:pBdr>
                <w:top w:val="none" w:sz="0" w:space="0"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48"/>
                <w:sz w:val="48"/>
                <w:szCs w:val="48"/>
                <w:bdr w:val="none" w:sz="0" w:space="0" w:color="auto"/>
                <w:vertAlign w:val="baseline"/>
              </w:rPr>
            </w:pPr>
            <w:r>
              <w:rPr>
                <w:rStyle w:val="span"/>
                <w:b w:val="0"/>
                <w:bCs w:val="0"/>
                <w:caps/>
                <w:color w:val="050505"/>
              </w:rPr>
              <w:t>Rohit</w:t>
            </w:r>
            <w:r>
              <w:rPr>
                <w:rStyle w:val="documenttop-sectionleft-box"/>
                <w:b w:val="0"/>
                <w:bCs w:val="0"/>
                <w:caps/>
                <w:color w:val="050505"/>
                <w:bdr w:val="none" w:sz="0" w:space="0" w:color="auto"/>
                <w:vertAlign w:val="baseline"/>
              </w:rPr>
              <w:t xml:space="preserve"> </w:t>
            </w:r>
            <w:r>
              <w:rPr>
                <w:rStyle w:val="span"/>
                <w:b w:val="0"/>
                <w:bCs w:val="0"/>
                <w:caps/>
                <w:color w:val="050505"/>
              </w:rPr>
              <w:t>Mehra</w:t>
            </w:r>
          </w:p>
          <w:p>
            <w:pPr>
              <w:pStyle w:val="skn-mlo9resumetitle"/>
              <w:pBdr>
                <w:top w:val="none" w:sz="0" w:space="6"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19"/>
                <w:bdr w:val="none" w:sz="0" w:space="0" w:color="auto"/>
                <w:vertAlign w:val="baseline"/>
              </w:rPr>
            </w:pPr>
            <w:r>
              <w:rPr>
                <w:rStyle w:val="span"/>
                <w:b w:val="0"/>
                <w:bCs w:val="0"/>
                <w:caps/>
                <w:color w:val="050505"/>
              </w:rPr>
              <w:t>Procurement Executive</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Contact</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+91 98765 43210</w:t>
                  </w:r>
                  <w:r>
                    <w:rPr>
                      <w:rStyle w:val="skn-mlo9ico-txt"/>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rohit.mehra.procurement@example.com</w:t>
                  </w:r>
                </w:p>
              </w:tc>
            </w:tr>
          </w:tbl>
          <w:p>
            <w:pPr>
              <w:ind w:left="0" w:right="0"/>
              <w:rPr>
                <w:vanish/>
              </w:rPr>
            </w:pPr>
          </w:p>
          <w:tbl>
            <w:tblPr>
              <w:tblStyle w:val="skn-mlo9icon-rownth-last-child1"/>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Delhi</w:t>
                  </w:r>
                  <w:r>
                    <w:rPr>
                      <w:rStyle w:val="span"/>
                      <w:rFonts w:ascii="Open Sans" w:eastAsia="Open Sans" w:hAnsi="Open Sans" w:cs="Open Sans"/>
                      <w:color w:val="050505"/>
                      <w:sz w:val="22"/>
                      <w:szCs w:val="22"/>
                    </w:rPr>
                    <w:t>,</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Delhi</w:t>
                  </w:r>
                  <w:r>
                    <w:rPr>
                      <w:rStyle w:val="skn-mlo9ico-txt"/>
                      <w:rFonts w:ascii="Open Sans" w:eastAsia="Open Sans" w:hAnsi="Open Sans" w:cs="Open Sans"/>
                      <w:color w:val="050505"/>
                      <w:sz w:val="22"/>
                      <w:szCs w:val="22"/>
                      <w:bdr w:val="none" w:sz="0" w:space="0" w:color="auto"/>
                      <w:vertAlign w:val="baseline"/>
                    </w:rPr>
                    <w:t xml:space="preserve"> </w:t>
                  </w:r>
                </w:p>
              </w:tc>
            </w:tr>
          </w:tbl>
          <w:p>
            <w:pPr>
              <w:pStyle w:val="skn-mlo9sectiontitle"/>
              <w:pBdr>
                <w:top w:val="none" w:sz="0" w:space="0" w:color="auto"/>
                <w:left w:val="none" w:sz="0" w:space="0" w:color="auto"/>
                <w:bottom w:val="none" w:sz="0" w:space="0" w:color="auto"/>
                <w:right w:val="none" w:sz="0" w:space="0" w:color="auto"/>
              </w:pBdr>
              <w:spacing w:before="2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Skills</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p>
            <w:pPr>
              <w:pStyle w:val="documenttop-sectionleft-boxsectionhilt-secpara-containerparagraph-leftpaddingcell"/>
              <w:pBdr>
                <w:top w:val="none" w:sz="0" w:space="0" w:color="auto"/>
                <w:left w:val="none" w:sz="0" w:space="0" w:color="auto"/>
                <w:bottom w:val="none" w:sz="0" w:space="0" w:color="auto"/>
                <w:right w:val="none" w:sz="0" w:space="0" w:color="auto"/>
              </w:pBdr>
              <w:spacing w:before="0" w:after="0" w:line="260" w:lineRule="atLeast"/>
              <w:ind w:left="0" w:right="0"/>
              <w:rPr>
                <w:rStyle w:val="documenttop-sectionleft-box"/>
                <w:rFonts w:ascii="Open Sans" w:eastAsia="Open Sans" w:hAnsi="Open Sans" w:cs="Open Sans"/>
                <w:vanish/>
                <w:color w:val="050505"/>
                <w:sz w:val="20"/>
                <w:szCs w:val="20"/>
                <w:bdr w:val="none" w:sz="0" w:space="0" w:color="auto"/>
                <w:vertAlign w:val="baseline"/>
              </w:rPr>
            </w:pPr>
            <w:r>
              <w:rPr>
                <w:rStyle w:val="documenttop-sectionleft-box"/>
                <w:rFonts w:ascii="Open Sans" w:eastAsia="Open Sans" w:hAnsi="Open Sans" w:cs="Open Sans"/>
                <w:vanish/>
                <w:color w:val="050505"/>
                <w:sz w:val="20"/>
                <w:szCs w:val="20"/>
                <w:bdr w:val="none" w:sz="0" w:space="0" w:color="auto"/>
                <w:vertAlign w:val="baseline"/>
              </w:rPr>
              <w:t> </w:t>
            </w:r>
          </w:p>
          <w:p>
            <w:pPr>
              <w:pStyle w:val="p"/>
              <w:numPr>
                <w:ilvl w:val="0"/>
                <w:numId w:val="1"/>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Vendor Sourcing &amp; Supplier Relationship Management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Purchase Order Processing &amp; Approval</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Cost Analysis &amp; Negotiation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Material Requirement Planning (MRP)</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Inventory Control &amp; Stock Management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ERP Systems (SAP, Tally, or similar)</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Automobile Parts &amp; Raw Material Procurement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Compliance &amp; Quality Standards</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Market Research &amp; Supplier Evaluation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Procurement Documentation &amp; Reporting</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Timely Delivery &amp; Supply Chain Coordination</w:t>
            </w:r>
          </w:p>
          <w:p>
            <w:pPr>
              <w:pStyle w:val="p"/>
              <w:numPr>
                <w:ilvl w:val="0"/>
                <w:numId w:val="1"/>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Risk Assessment &amp; Mitigation in Procurement</w:t>
            </w: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7160" w:type="dxa"/>
            <w:tcMar>
              <w:top w:w="460" w:type="dxa"/>
              <w:left w:w="0" w:type="dxa"/>
              <w:bottom w:w="0" w:type="dxa"/>
              <w:right w:w="0" w:type="dxa"/>
            </w:tcMar>
            <w:vAlign w:val="top"/>
            <w:hideMark/>
          </w:tcPr>
          <w:p>
            <w:pPr>
              <w:pStyle w:val="skn-mlo9sectiontitle"/>
              <w:pBdr>
                <w:top w:val="none" w:sz="0" w:space="0" w:color="auto"/>
                <w:left w:val="none" w:sz="0" w:space="0" w:color="auto"/>
                <w:bottom w:val="none" w:sz="0" w:space="0" w:color="auto"/>
                <w:right w:val="none" w:sz="0" w:space="0" w:color="auto"/>
              </w:pBdr>
              <w:spacing w:before="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Professional Summary</w:t>
            </w:r>
          </w:p>
          <w:p>
            <w:pPr>
              <w:pStyle w:val="top-sectionright-boxborderDIV"/>
              <w:pBdr>
                <w:top w:val="none" w:sz="0" w:space="0" w:color="auto"/>
                <w:left w:val="none" w:sz="0" w:space="0" w:color="auto"/>
                <w:bottom w:val="single" w:sz="8" w:space="0" w:color="1E666F"/>
                <w:right w:val="none" w:sz="0" w:space="0" w:color="auto"/>
              </w:pBdr>
              <w:spacing w:before="0" w:after="320" w:line="140" w:lineRule="exact"/>
              <w:ind w:left="0" w:right="0"/>
              <w:rPr>
                <w:rStyle w:val="skn-mlo9top-sectionright-box"/>
                <w:rFonts w:ascii="Open Sans" w:eastAsia="Open Sans" w:hAnsi="Open Sans" w:cs="Open Sans"/>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skn-mlo9top-sectionright-box"/>
                <w:rFonts w:ascii="Open Sans" w:eastAsia="Open Sans" w:hAnsi="Open Sans" w:cs="Open Sans"/>
                <w:bdr w:val="none" w:sz="0" w:space="0" w:color="auto"/>
                <w:vertAlign w:val="baseline"/>
              </w:rPr>
            </w:pPr>
            <w:r>
              <w:rPr>
                <w:rStyle w:val="skn-mlo9top-sectionright-box"/>
                <w:rFonts w:ascii="Open Sans" w:eastAsia="Open Sans" w:hAnsi="Open Sans" w:cs="Open Sans"/>
                <w:bdr w:val="none" w:sz="0" w:space="0" w:color="auto"/>
                <w:vertAlign w:val="baseline"/>
              </w:rPr>
              <w:t>Experienced Procurement Executive with expertise in vendor sourcing, cost analysis, and inventory control within the automotive industry. Adept at managing supplier relationships and ensuring timely delivery through effective supply chain coordination. Ready to leverage skills in ERP systems and procurement documentation to drive efficiency and support growth in a dynamic team.</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Experience</w:t>
            </w:r>
          </w:p>
          <w:p>
            <w:pPr>
              <w:pStyle w:val="top-sectionright-boxborderDIV"/>
              <w:pBdr>
                <w:top w:val="none" w:sz="0" w:space="0" w:color="auto"/>
                <w:left w:val="none" w:sz="0" w:space="0" w:color="auto"/>
                <w:bottom w:val="single" w:sz="8" w:space="0" w:color="1E666F"/>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June 2021</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Present</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kn-mlo9top-sectionright-boxsectionparagraph-tablesinglecolumn"/>
                      <w:rFonts w:ascii="Open Sans" w:eastAsia="Open Sans" w:hAnsi="Open Sans" w:cs="Open Sans"/>
                      <w:b/>
                      <w:bCs/>
                      <w:color w:val="050505"/>
                      <w:sz w:val="22"/>
                      <w:szCs w:val="22"/>
                      <w:bdr w:val="none" w:sz="0" w:space="0" w:color="auto"/>
                      <w:vertAlign w:val="baseline"/>
                    </w:rPr>
                    <w:t>Procurement Executive</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AutoTech Solutions Pvt.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Delhi</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p>
                <w:p>
                  <w:pPr>
                    <w:pStyle w:val="skn-mlo9ulli"/>
                    <w:numPr>
                      <w:ilvl w:val="0"/>
                      <w:numId w:val="2"/>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Managing procurement of automobile parts and raw materials to support production schedules.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Identifying and evaluating vendors, negotiating pricing, and maintaining strong supplier relationships.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Coordinating with production, warehouse, and logistics teams for timely delivery.</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Monitoring inventory levels and placing orders based on Material Requirement Planning (MRP).</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Preparing procurement reports, cost analysis, and vendor performance reviews.</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April 2017</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May 2021</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t>Assistant Procurement Executive</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DriveWell Automotive</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Delhi</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p>
                <w:p>
                  <w:pPr>
                    <w:pStyle w:val="skn-mlo9ulli"/>
                    <w:numPr>
                      <w:ilvl w:val="0"/>
                      <w:numId w:val="3"/>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sourcing suppliers and procuring automotive components and materials.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procurement records, purchase orders, and vendor agreements.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negotiation processes to achieve cost savings and timely delivery.</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finance and warehouse teams to ensure smooth operations.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market research to identify competitive pricing and quality vendors.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Education</w:t>
            </w:r>
          </w:p>
          <w:p>
            <w:pPr>
              <w:pStyle w:val="top-sectionright-boxborderDIV"/>
              <w:pBdr>
                <w:top w:val="none" w:sz="0" w:space="0" w:color="auto"/>
                <w:left w:val="none" w:sz="0" w:space="0" w:color="auto"/>
                <w:bottom w:val="single" w:sz="8" w:space="0" w:color="1E666F"/>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Bachelor of Business Administration (BBA)</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Supply Chain / Procurement</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Delhi University</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Higher Secondary (12th)</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Commerce Stream</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CBSE</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Secondary School Certificate (10th)</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CBSE</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Certifications</w:t>
            </w:r>
          </w:p>
          <w:p>
            <w:pPr>
              <w:pStyle w:val="top-sectionright-boxborderDIV"/>
              <w:pBdr>
                <w:top w:val="none" w:sz="0" w:space="0" w:color="auto"/>
                <w:left w:val="none" w:sz="0" w:space="0" w:color="auto"/>
                <w:bottom w:val="single" w:sz="8" w:space="0" w:color="1E666F"/>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p"/>
                    <w:numPr>
                      <w:ilvl w:val="0"/>
                      <w:numId w:val="4"/>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Diploma / Certification in Supply Chain &amp; Procurement Management (Optional)</w:t>
                  </w:r>
                </w:p>
                <w:p>
                  <w:pPr>
                    <w:pStyle w:val="p"/>
                    <w:numPr>
                      <w:ilvl w:val="0"/>
                      <w:numId w:val="4"/>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Professional in Supply Management (CPSM) – Optional</w:t>
                  </w:r>
                </w:p>
                <w:p>
                  <w:pPr>
                    <w:pStyle w:val="p"/>
                    <w:numPr>
                      <w:ilvl w:val="0"/>
                      <w:numId w:val="4"/>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ERP System Training (SAP MM / Oracle Procurement Module)</w:t>
                  </w:r>
                </w:p>
                <w:p>
                  <w:pPr>
                    <w:pStyle w:val="p"/>
                    <w:numPr>
                      <w:ilvl w:val="0"/>
                      <w:numId w:val="4"/>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Workshop/Training in Vendor Negotiation &amp; Contract Management</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References</w:t>
            </w:r>
          </w:p>
          <w:p>
            <w:pPr>
              <w:pStyle w:val="top-sectionright-boxborderDIV"/>
              <w:pBdr>
                <w:top w:val="none" w:sz="0" w:space="0" w:color="auto"/>
                <w:left w:val="none" w:sz="0" w:space="0" w:color="auto"/>
                <w:bottom w:val="single" w:sz="8" w:space="0" w:color="1E666F"/>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xt-bold"/>
                      <w:rFonts w:ascii="Open Sans" w:eastAsia="Open Sans" w:hAnsi="Open Sans" w:cs="Open Sans"/>
                      <w:b/>
                      <w:bCs/>
                      <w:color w:val="050505"/>
                      <w:sz w:val="20"/>
                      <w:szCs w:val="20"/>
                    </w:rPr>
                    <w:t>References available upon request</w:t>
                  </w:r>
                </w:p>
              </w:tc>
            </w:tr>
          </w:tbl>
          <w:p>
            <w:pPr>
              <w:ind w:left="0" w:right="0"/>
              <w:rPr>
                <w:rStyle w:val="skn-mlo9top-sectionright-box"/>
                <w:rFonts w:ascii="Open Sans" w:eastAsia="Open Sans" w:hAnsi="Open Sans" w:cs="Open Sans"/>
                <w:sz w:val="20"/>
                <w:szCs w:val="20"/>
                <w:bdr w:val="none" w:sz="0" w:space="0" w:color="auto"/>
                <w:vertAlign w:val="baseline"/>
              </w:rPr>
            </w:pPr>
          </w:p>
        </w:tc>
        <w:tc>
          <w:tcPr>
            <w:tcW w:w="420" w:type="dxa"/>
            <w:tcMar>
              <w:top w:w="0" w:type="dxa"/>
              <w:left w:w="0" w:type="dxa"/>
              <w:bottom w:w="0" w:type="dxa"/>
              <w:right w:w="0" w:type="dxa"/>
            </w:tcMar>
            <w:vAlign w:val="bottom"/>
            <w:hideMark/>
          </w:tcPr>
          <w:p>
            <w:pPr>
              <w:ind w:left="0" w:right="0"/>
              <w:rPr>
                <w:rStyle w:val="skn-mlo9top-sectionright-box"/>
                <w:rFonts w:ascii="Open Sans" w:eastAsia="Open Sans" w:hAnsi="Open Sans" w:cs="Open Sans"/>
                <w:sz w:val="20"/>
                <w:szCs w:val="20"/>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7"/>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Nunito Sans">
    <w:charset w:val="00"/>
    <w:family w:val="auto"/>
    <w:pitch w:val="default"/>
    <w:sig w:usb0="00000000" w:usb1="00000000" w:usb2="00000000" w:usb3="00000000" w:csb0="00000001" w:csb1="00000000"/>
    <w:embedRegular r:id="rId1" w:fontKey="{AC36898B-3270-41F2-B40E-217A7020E0E9}"/>
  </w:font>
  <w:font w:name="Open Sans">
    <w:charset w:val="00"/>
    <w:family w:val="auto"/>
    <w:pitch w:val="default"/>
    <w:sig w:usb0="00000000" w:usb1="00000000" w:usb2="00000000" w:usb3="00000000" w:csb0="00000001" w:csb1="00000000"/>
    <w:embedRegular r:id="rId2" w:fontKey="{4E9EEE55-48EE-4A89-BEE7-951A2556F444}"/>
    <w:embedBold r:id="rId3" w:fontKey="{54277500-A20C-4FF0-98B9-196D94A4A303}"/>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1in;margin-top:0;margin-left:0;mso-position-horizontal-relative:page;mso-position-vertical-relative:page;position:absolute;z-index:-251658240" o:allowincell="f" fillcolor="#1e666f"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9pagesize">
    <w:name w:val="skn-mlo9_pagesize"/>
    <w:basedOn w:val="Normal"/>
  </w:style>
  <w:style w:type="character" w:customStyle="1" w:styleId="documenttop-sectioncolor-padding-cell">
    <w:name w:val="document_top-section_color-padding-cell"/>
    <w:basedOn w:val="DefaultParagraphFont"/>
  </w:style>
  <w:style w:type="character" w:customStyle="1" w:styleId="documenttop-sectionleft-box">
    <w:name w:val="document_top-section_left-box"/>
    <w:basedOn w:val="DefaultParagraphFont"/>
  </w:style>
  <w:style w:type="paragraph" w:customStyle="1" w:styleId="skn-mlo9top-sectionleft-boxsectionnth-child1">
    <w:name w:val="skn-mlo9_top-section_left-box_section_nth-child(1)"/>
    <w:basedOn w:val="Normal"/>
  </w:style>
  <w:style w:type="paragraph" w:customStyle="1" w:styleId="skn-mlo9firstparagraph">
    <w:name w:val="skn-mlo9_firstparagraph"/>
    <w:basedOn w:val="Normal"/>
    <w:pPr>
      <w:pBdr>
        <w:top w:val="none" w:sz="0" w:space="0" w:color="auto"/>
      </w:pBdr>
    </w:pPr>
  </w:style>
  <w:style w:type="paragraph" w:customStyle="1" w:styleId="skn-mlo9name">
    <w:name w:val="skn-mlo9_name"/>
    <w:basedOn w:val="Normal"/>
    <w:pPr>
      <w:pBdr>
        <w:top w:val="none" w:sz="0" w:space="0" w:color="auto"/>
      </w:pBdr>
      <w:spacing w:line="640" w:lineRule="atLeast"/>
      <w:jc w:val="left"/>
    </w:pPr>
    <w:rPr>
      <w:rFonts w:ascii="Nunito Sans" w:eastAsia="Nunito Sans" w:hAnsi="Nunito Sans" w:cs="Nunito Sans"/>
      <w:b w:val="0"/>
      <w:bCs w:val="0"/>
      <w:caps/>
      <w:spacing w:val="48"/>
      <w:sz w:val="48"/>
      <w:szCs w:val="48"/>
    </w:rPr>
  </w:style>
  <w:style w:type="character" w:customStyle="1" w:styleId="span">
    <w:name w:val="span"/>
    <w:basedOn w:val="DefaultParagraphFont"/>
    <w:rPr>
      <w:bdr w:val="none" w:sz="0" w:space="0" w:color="auto"/>
      <w:vertAlign w:val="baseline"/>
    </w:rPr>
  </w:style>
  <w:style w:type="paragraph" w:customStyle="1" w:styleId="skn-mlo9resumetitle">
    <w:name w:val="skn-mlo9_resumetitle"/>
    <w:basedOn w:val="Normal"/>
    <w:pPr>
      <w:pBdr>
        <w:top w:val="none" w:sz="0" w:space="6" w:color="auto"/>
      </w:pBdr>
      <w:spacing w:line="300" w:lineRule="atLeast"/>
      <w:jc w:val="left"/>
    </w:pPr>
    <w:rPr>
      <w:rFonts w:ascii="Nunito Sans" w:eastAsia="Nunito Sans" w:hAnsi="Nunito Sans" w:cs="Nunito Sans"/>
      <w:b w:val="0"/>
      <w:bCs w:val="0"/>
      <w:caps/>
      <w:spacing w:val="19"/>
      <w:sz w:val="24"/>
      <w:szCs w:val="24"/>
    </w:rPr>
  </w:style>
  <w:style w:type="paragraph" w:customStyle="1" w:styleId="skn-mlo9section">
    <w:name w:val="skn-mlo9_section"/>
    <w:basedOn w:val="Normal"/>
  </w:style>
  <w:style w:type="paragraph" w:customStyle="1" w:styleId="skn-mlo9heading">
    <w:name w:val="skn-mlo9_heading"/>
    <w:basedOn w:val="Normal"/>
  </w:style>
  <w:style w:type="paragraph" w:customStyle="1" w:styleId="skn-mlo9sectiontitle">
    <w:name w:val="skn-mlo9_sectiontitle"/>
    <w:basedOn w:val="Normal"/>
    <w:pPr>
      <w:spacing w:line="300" w:lineRule="atLeast"/>
    </w:pPr>
    <w:rPr>
      <w:rFonts w:ascii="Nunito Sans" w:eastAsia="Nunito Sans" w:hAnsi="Nunito Sans" w:cs="Nunito Sans"/>
      <w:b w:val="0"/>
      <w:bCs w:val="0"/>
      <w:caps/>
      <w:spacing w:val="12"/>
      <w:sz w:val="24"/>
      <w:szCs w:val="24"/>
    </w:rPr>
  </w:style>
  <w:style w:type="paragraph" w:customStyle="1" w:styleId="top-sectionleft-boxborderDIV">
    <w:name w:val="top-section_left-box_borderDIV"/>
    <w:basedOn w:val="Normal"/>
    <w:pPr>
      <w:pBdr>
        <w:bottom w:val="single" w:sz="8" w:space="0" w:color="FFFFFF"/>
      </w:pBdr>
    </w:pPr>
  </w:style>
  <w:style w:type="paragraph" w:customStyle="1" w:styleId="skn-mlo9address">
    <w:name w:val="skn-mlo9_address"/>
    <w:basedOn w:val="Normal"/>
    <w:pPr>
      <w:spacing w:line="340" w:lineRule="atLeast"/>
    </w:pPr>
    <w:rPr>
      <w:sz w:val="22"/>
      <w:szCs w:val="22"/>
    </w:rPr>
  </w:style>
  <w:style w:type="character" w:customStyle="1" w:styleId="skn-mlo9ico-svg">
    <w:name w:val="skn-mlo9_ico-svg"/>
    <w:basedOn w:val="DefaultParagraphFont"/>
  </w:style>
  <w:style w:type="character" w:customStyle="1" w:styleId="skn-mlo9ico-txt">
    <w:name w:val="skn-mlo9_ico-txt"/>
    <w:basedOn w:val="DefaultParagraphFont"/>
  </w:style>
  <w:style w:type="table" w:customStyle="1" w:styleId="skn-mlo9icon-row">
    <w:name w:val="skn-mlo9_icon-row"/>
    <w:basedOn w:val="TableNormal"/>
    <w:tblPr/>
  </w:style>
  <w:style w:type="table" w:customStyle="1" w:styleId="skn-mlo9icon-rownth-last-child1">
    <w:name w:val="skn-mlo9_icon-row_nth-last-child(1)"/>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top-sectionleft-boxsectionhilt-secpara-containerparagraph-leftpaddingcell">
    <w:name w:val="document_top-section_left-box_section_hilt-sec_para-container_paragraph-leftpaddingcell"/>
    <w:basedOn w:val="Normal"/>
    <w:rPr>
      <w:vanish/>
    </w:rPr>
  </w:style>
  <w:style w:type="paragraph" w:customStyle="1" w:styleId="skn-mlo9top-sectionleft-boxsinglecolumn">
    <w:name w:val="skn-mlo9_top-section_left-box_singlecolumn"/>
    <w:basedOn w:val="Normal"/>
  </w:style>
  <w:style w:type="paragraph" w:customStyle="1" w:styleId="skn-mlo9hilt-seculli">
    <w:name w:val="skn-mlo9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9hilt-secullinth-last-child1">
    <w:name w:val="skn-mlo9_hilt-sec_ul_li_nth-last-child(1)"/>
    <w:basedOn w:val="Normal"/>
  </w:style>
  <w:style w:type="paragraph" w:customStyle="1" w:styleId="documenttop-sectioncolor-padding-cellParagraph">
    <w:name w:val="document_top-section_color-padding-cell Paragraph"/>
    <w:basedOn w:val="Normal"/>
  </w:style>
  <w:style w:type="character" w:customStyle="1" w:styleId="documenttop-sectionleft-padding-cell">
    <w:name w:val="document_top-section_left-padding-cell"/>
    <w:basedOn w:val="DefaultParagraphFont"/>
  </w:style>
  <w:style w:type="character" w:customStyle="1" w:styleId="skn-mlo9top-sectionright-box">
    <w:name w:val="skn-mlo9_top-section_right-box"/>
    <w:basedOn w:val="DefaultParagraphFont"/>
    <w:rPr>
      <w:color w:val="050505"/>
    </w:rPr>
  </w:style>
  <w:style w:type="paragraph" w:customStyle="1" w:styleId="skn-mlo9top-sectionright-boxsectionnth-child1">
    <w:name w:val="skn-mlo9_top-section_right-box_section_nth-child(1)"/>
    <w:basedOn w:val="Normal"/>
  </w:style>
  <w:style w:type="paragraph" w:customStyle="1" w:styleId="top-sectionright-boxborderDIV">
    <w:name w:val="top-section_right-box_borderDIV"/>
    <w:basedOn w:val="Normal"/>
    <w:pPr>
      <w:pBdr>
        <w:bottom w:val="single" w:sz="8" w:space="0" w:color="1E666F"/>
      </w:pBdr>
    </w:pPr>
  </w:style>
  <w:style w:type="paragraph" w:customStyle="1" w:styleId="skn-mlo9singlecolumn">
    <w:name w:val="skn-mlo9_singlecolumn"/>
    <w:basedOn w:val="Normal"/>
  </w:style>
  <w:style w:type="character" w:customStyle="1" w:styleId="skn-mlo9top-sectionright-boxsectionparagraph-tableparagraph-leftpaddingcell">
    <w:name w:val="skn-mlo9_top-section_right-box_section_paragraph-table_paragraph-leftpaddingcell"/>
    <w:basedOn w:val="DefaultParagraphFont"/>
  </w:style>
  <w:style w:type="paragraph" w:customStyle="1" w:styleId="skn-mlo9top-sectionright-boxsectionparagraph-tableparagraph-leftpaddingcellParagraph">
    <w:name w:val="skn-mlo9_top-section_right-box_section_paragraph-table_paragraph-leftpaddingcell Paragraph"/>
    <w:basedOn w:val="Normal"/>
  </w:style>
  <w:style w:type="character" w:customStyle="1" w:styleId="skn-mlo9top-sectionright-boxsectionparagraph-tablesinglecolumn">
    <w:name w:val="skn-mlo9_top-section_right-box_section_paragraph-table_singlecolumn"/>
    <w:basedOn w:val="DefaultParagraphFont"/>
  </w:style>
  <w:style w:type="paragraph" w:customStyle="1" w:styleId="skn-mlo9top-sectionright-boxdisp-block">
    <w:name w:val="skn-mlo9_top-section_right-box_disp-block"/>
    <w:basedOn w:val="Normal"/>
    <w:pPr>
      <w:pBdr>
        <w:left w:val="none" w:sz="0" w:space="0" w:color="auto"/>
      </w:pBdr>
      <w:jc w:val="left"/>
    </w:pPr>
  </w:style>
  <w:style w:type="paragraph" w:customStyle="1" w:styleId="skn-mlo9ulli">
    <w:name w:val="skn-mlo9_ul_li"/>
    <w:basedOn w:val="Normal"/>
    <w:pPr>
      <w:pBdr>
        <w:left w:val="none" w:sz="0" w:space="9" w:color="auto"/>
      </w:pBdr>
    </w:pPr>
  </w:style>
  <w:style w:type="table" w:customStyle="1" w:styleId="skn-mlo9top-sectionright-boxsectionparagraph-table">
    <w:name w:val="skn-mlo9_top-section_right-box_section_paragraph-table"/>
    <w:basedOn w:val="TableNormal"/>
    <w:tblPr/>
  </w:style>
  <w:style w:type="character" w:customStyle="1" w:styleId="skn-mlo9top-sectionright-boxsectionparagraph-tablenth-last-child1singlecolumn">
    <w:name w:val="skn-mlo9_top-section_right-box_section_paragraph-table_nth-last-child(1)_singlecolumn"/>
    <w:basedOn w:val="DefaultParagraphFont"/>
  </w:style>
  <w:style w:type="character" w:customStyle="1" w:styleId="skn-mlo9study-fieldempty">
    <w:name w:val="skn-mlo9_study-field_empty"/>
    <w:basedOn w:val="DefaultParagraphFont"/>
    <w:rPr>
      <w:vanish/>
    </w:rPr>
  </w:style>
  <w:style w:type="character" w:customStyle="1" w:styleId="skn-mlo9top-sectionright-boxsectionpara-containerparagraph-leftpaddingcell">
    <w:name w:val="skn-mlo9_top-section_right-box_section_para-container_paragraph-leftpaddingcell"/>
    <w:basedOn w:val="DefaultParagraphFont"/>
  </w:style>
  <w:style w:type="paragraph" w:customStyle="1" w:styleId="skn-mlo9top-sectionright-boxsectionpara-containerparagraph-leftpaddingcellParagraph">
    <w:name w:val="skn-mlo9_top-section_right-box_section_para-container_paragraph-leftpaddingcell Paragraph"/>
    <w:basedOn w:val="Normal"/>
  </w:style>
  <w:style w:type="character" w:customStyle="1" w:styleId="skn-mlo9top-sectionright-boxsectionpara-containersinglecolumn">
    <w:name w:val="skn-mlo9_top-section_right-box_section_para-container_singlecolumn"/>
    <w:basedOn w:val="DefaultParagraphFont"/>
  </w:style>
  <w:style w:type="paragraph" w:customStyle="1" w:styleId="skn-mlo9certificateulli">
    <w:name w:val="skn-mlo9_certificate_ul_li"/>
    <w:basedOn w:val="Normal"/>
  </w:style>
  <w:style w:type="paragraph" w:customStyle="1" w:styleId="skn-mlo9certificateullinth-last-child1">
    <w:name w:val="skn-mlo9_certificate_ul_li_nth-last-child(1)"/>
    <w:basedOn w:val="Normal"/>
  </w:style>
  <w:style w:type="table" w:customStyle="1" w:styleId="skn-mlo9top-sectionright-boxsectionpara-container">
    <w:name w:val="skn-mlo9_top-section_right-box_section_para-container"/>
    <w:basedOn w:val="TableNormal"/>
    <w:tblPr/>
  </w:style>
  <w:style w:type="character" w:customStyle="1" w:styleId="skn-mlo9txt-bold">
    <w:name w:val="skn-mlo9_txt-bold"/>
    <w:basedOn w:val="DefaultParagraphFont"/>
    <w:rPr>
      <w:b/>
      <w:bCs/>
    </w:rPr>
  </w:style>
  <w:style w:type="character" w:customStyle="1" w:styleId="documenttop-sectionright-padding-cell">
    <w:name w:val="document_top-section_right-padding-cell"/>
    <w:basedOn w:val="DefaultParagraphFont"/>
  </w:style>
  <w:style w:type="table" w:customStyle="1" w:styleId="skn-mlo9top-section">
    <w:name w:val="skn-mlo9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Mehra</dc:title>
  <cp:revision>0</cp:revision>
</cp:coreProperties>
</file>