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6pagesiz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160"/>
        <w:gridCol w:w="60"/>
        <w:gridCol w:w="420"/>
        <w:gridCol w:w="712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1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y6left-boxleftBox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80"/>
              <w:gridCol w:w="3440"/>
              <w:gridCol w:w="24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r>
                    <w:pict>
                      <v:rect id="_x0000_s1025" style="width:208pt;height:24pt;margin-top:0;margin-left:0;mso-position-horizontal-relative:page;mso-position-vertical-relative:page;position:absolute;z-index:251658240" o:allowincell="f" fillcolor="white" stroked="f">
                        <v:path strokeok="f"/>
                      </v:rect>
                    </w:pict>
                  </w:r>
                </w:p>
              </w:tc>
              <w:tc>
                <w:tcPr>
                  <w:tcW w:w="34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360" w:lineRule="exact"/>
                    <w:ind w:left="0" w:right="0"/>
                    <w:rPr>
                      <w:rStyle w:val="skn-mly6left-boxleftBoxFir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FirstRowdiv"/>
                      <w:rFonts w:ascii="Roboto" w:eastAsia="Roboto" w:hAnsi="Roboto" w:cs="Roboto"/>
                      <w:b w:val="0"/>
                      <w:bCs w:val="0"/>
                      <w:strike w:val="0"/>
                      <w:color w:val="181818"/>
                      <w:sz w:val="20"/>
                      <w:szCs w:val="20"/>
                      <w:u w:val="none"/>
                    </w:rPr>
                    <w:drawing>
                      <wp:anchor simplePos="0" relativeHeight="251659264" behindDoc="0" locked="0" layoutInCell="0" allowOverlap="1">
                        <wp:simplePos x="0" y="0"/>
                        <wp:positionH relativeFrom="page">
                          <wp:posOffset>152400</wp:posOffset>
                        </wp:positionH>
                        <wp:positionV relativeFrom="page">
                          <wp:posOffset>228600</wp:posOffset>
                        </wp:positionV>
                        <wp:extent cx="1498600" cy="1473200"/>
                        <wp:wrapNone/>
                        <wp:docPr id="100001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98600" cy="1473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6" style="width:100pt;height:101pt;margin-top:25pt;margin-left:20pt;mso-position-horizontal-relative:page;mso-position-vertical-relative:page;position:absolute;z-index:251660288" o:allowincell="f" stroked="f"/>
                    </w:pict>
                  </w:r>
                  <w:r>
                    <w:pict>
                      <v:oval id="_x0000_s1027" style="width:88pt;height:88pt;margin-top:31pt;margin-left:26pt;mso-position-horizontal-relative:page;mso-position-vertical-relative:page;position:absolute;z-index:251661312" o:allowincell="f" stroked="t" strokecolor="white" strokeweight="2pt">
                        <v:imagedata r:id="rId5" o:title=""/>
                      </v:oval>
                    </w:pict>
                  </w:r>
                </w:p>
                <w:p>
                  <w:pPr>
                    <w:pStyle w:val="skn-mly6prfl-picfield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0" w:right="0"/>
                    <w:rPr>
                      <w:rStyle w:val="skn-mly6left-boxleftBoxFir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  <w:p>
                  <w:pPr>
                    <w:pStyle w:val="skn-mly6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 w:line="680" w:lineRule="exact"/>
                    <w:ind w:left="0" w:right="0"/>
                    <w:rPr>
                      <w:rStyle w:val="skn-mly6left-boxleftBoxFirstRowdiv"/>
                      <w:rFonts w:ascii="Poppins SemiBold" w:eastAsia="Poppins SemiBold" w:hAnsi="Poppins SemiBold" w:cs="Poppins SemiBold"/>
                      <w:b w:val="0"/>
                      <w:bCs w:val="0"/>
                      <w:caps/>
                      <w:color w:val="181818"/>
                      <w:sz w:val="60"/>
                      <w:szCs w:val="60"/>
                    </w:rPr>
                  </w:pP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Ruchi</w:t>
                  </w:r>
                  <w:r>
                    <w:rPr>
                      <w:rStyle w:val="skn-mly6left-boxleftBoxFirstRowdiv"/>
                      <w:b w:val="0"/>
                      <w:bCs w:val="0"/>
                      <w:caps/>
                      <w:color w:val="181818"/>
                    </w:rPr>
                    <w:t xml:space="preserve"> </w:t>
                  </w: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Vyas</w:t>
                  </w:r>
                </w:p>
              </w:tc>
              <w:tc>
                <w:tcPr>
                  <w:tcW w:w="2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leftBoxFirstRowdivParagraph"/>
                    <w:spacing w:line="240" w:lineRule="atLeast"/>
                    <w:ind w:left="0" w:right="0"/>
                    <w:textAlignment w:val="auto"/>
                    <w:rPr>
                      <w:rStyle w:val="skn-mly6left-boxleftBoxFir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leftBoxFirstRowdivParagraph"/>
                    <w:spacing w:line="240" w:lineRule="atLeast"/>
                    <w:ind w:left="0" w:right="0"/>
                    <w:textAlignment w:val="auto"/>
                    <w:rPr>
                      <w:rStyle w:val="skn-mly6left-boxleftBoxFir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3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sectionnth-child1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00" w:lineRule="exact"/>
                    <w:ind w:left="0" w:right="0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5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y6cntc-secaddressicon-rowdiv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7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ruchi.vyas@example.com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9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9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Ahmedabad</w:t>
                        </w:r>
                        <w:r>
                          <w:rPr>
                            <w:rStyle w:val="skn-mly6anyCharacter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y6cntc-secaddressicon-rowdiv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Gujarat</w:t>
                        </w:r>
                        <w:r>
                          <w:rPr>
                            <w:rStyle w:val="skn-mly6cntc-secaddressicon-rowdiv"/>
                            <w:rFonts w:ascii="Roboto" w:eastAsia="Roboto" w:hAnsi="Roboto" w:cs="Roboto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Experienced educator with a focus on primary grade teaching, activity-based learning, and classroom management. Skilled in developing creative teaching aids and fostering early literacy development. Ready to leverage my skills in a program management role to enhance educational outcomes and support team growth.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Skills</w:t>
                  </w: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Primary Grade Teaching</w:t>
                  </w:r>
                </w:p>
                <w:p>
                  <w:pPr>
                    <w:pStyle w:val="skn-mly6any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Activity-Based Learning</w:t>
                  </w:r>
                </w:p>
                <w:p>
                  <w:pPr>
                    <w:pStyle w:val="skn-mly6any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Experiential Learning</w:t>
                  </w:r>
                </w:p>
                <w:p>
                  <w:pPr>
                    <w:pStyle w:val="skn-mly6any"/>
                    <w:numPr>
                      <w:ilvl w:val="0"/>
                      <w:numId w:val="4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Phonics Development</w:t>
                  </w:r>
                </w:p>
                <w:p>
                  <w:pPr>
                    <w:pStyle w:val="skn-mly6any"/>
                    <w:numPr>
                      <w:ilvl w:val="0"/>
                      <w:numId w:val="5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Early Literacy Development</w:t>
                  </w:r>
                </w:p>
                <w:p>
                  <w:pPr>
                    <w:pStyle w:val="skn-mly6any"/>
                    <w:numPr>
                      <w:ilvl w:val="0"/>
                      <w:numId w:val="6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Classroom Management</w:t>
                  </w:r>
                </w:p>
                <w:p>
                  <w:pPr>
                    <w:pStyle w:val="skn-mly6any"/>
                    <w:numPr>
                      <w:ilvl w:val="0"/>
                      <w:numId w:val="7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Discipline Handling</w:t>
                  </w:r>
                </w:p>
                <w:p>
                  <w:pPr>
                    <w:pStyle w:val="skn-mly6any"/>
                    <w:numPr>
                      <w:ilvl w:val="0"/>
                      <w:numId w:val="8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Lesson Planning</w:t>
                  </w:r>
                </w:p>
                <w:p>
                  <w:pPr>
                    <w:pStyle w:val="skn-mly6any"/>
                    <w:numPr>
                      <w:ilvl w:val="0"/>
                      <w:numId w:val="9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Curriculum Delivery</w:t>
                  </w:r>
                </w:p>
                <w:p>
                  <w:pPr>
                    <w:pStyle w:val="skn-mly6any"/>
                    <w:numPr>
                      <w:ilvl w:val="0"/>
                      <w:numId w:val="10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Student Assessment</w:t>
                  </w:r>
                </w:p>
                <w:p>
                  <w:pPr>
                    <w:pStyle w:val="skn-mly6any"/>
                    <w:numPr>
                      <w:ilvl w:val="0"/>
                      <w:numId w:val="1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Individual Progress Tracking</w:t>
                  </w:r>
                </w:p>
                <w:p>
                  <w:pPr>
                    <w:pStyle w:val="skn-mly6any"/>
                    <w:numPr>
                      <w:ilvl w:val="0"/>
                      <w:numId w:val="1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Creative Teaching Aids</w:t>
                  </w:r>
                </w:p>
                <w:p>
                  <w:pPr>
                    <w:pStyle w:val="skn-mly6any"/>
                    <w:numPr>
                      <w:ilvl w:val="0"/>
                      <w:numId w:val="1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Behaviour Management</w:t>
                  </w:r>
                </w:p>
                <w:p>
                  <w:pPr>
                    <w:pStyle w:val="skn-mly6any"/>
                    <w:numPr>
                      <w:ilvl w:val="0"/>
                      <w:numId w:val="14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Child Psychology</w:t>
                  </w:r>
                </w:p>
                <w:p>
                  <w:pPr>
                    <w:pStyle w:val="skn-mly6any"/>
                    <w:numPr>
                      <w:ilvl w:val="0"/>
                      <w:numId w:val="15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Parent-Teacher Communication</w:t>
                  </w:r>
                </w:p>
                <w:p>
                  <w:pPr>
                    <w:pStyle w:val="skn-mly6any"/>
                    <w:numPr>
                      <w:ilvl w:val="0"/>
                      <w:numId w:val="16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Digital Teaching</w:t>
                  </w:r>
                </w:p>
                <w:p>
                  <w:pPr>
                    <w:pStyle w:val="skn-mly6any"/>
                    <w:numPr>
                      <w:ilvl w:val="0"/>
                      <w:numId w:val="17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Event Coordination</w:t>
                  </w:r>
                </w:p>
                <w:p>
                  <w:pPr>
                    <w:pStyle w:val="skn-mly6any"/>
                    <w:numPr>
                      <w:ilvl w:val="0"/>
                      <w:numId w:val="18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Co-Curricular Support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References</w:t>
                  </w: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left-boxsinglecolum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References available upon request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leftBoxLastRowdivParagraph"/>
                    <w:spacing w:line="240" w:lineRule="atLeast"/>
                    <w:ind w:left="0" w:right="0"/>
                    <w:textAlignment w:val="auto"/>
                    <w:rPr>
                      <w:rStyle w:val="skn-mly6left-boxleftBoxLastRow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/>
        </w:tc>
        <w:tc>
          <w:tcPr>
            <w:tcW w:w="60" w:type="dxa"/>
            <w:shd w:val="clear" w:color="auto" w:fill="99C1CB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71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Experience</w:t>
            </w:r>
            <w:r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Roboto" w:eastAsia="Roboto" w:hAnsi="Roboto" w:cs="Roboto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Roboto" w:eastAsia="Roboto" w:hAnsi="Roboto" w:cs="Roboto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0063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00637C"/>
                      <w:sz w:val="22"/>
                      <w:szCs w:val="22"/>
                    </w:rPr>
                    <w:t>Primary Teacher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Shivranjani Primary School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Jun 2022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Ahmedabad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Gujarat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Roboto" w:eastAsia="Roboto" w:hAnsi="Roboto" w:cs="Roboto"/>
                <w:b w:val="0"/>
                <w:bCs w:val="0"/>
                <w:color w:val="5D5D5D"/>
                <w:sz w:val="20"/>
                <w:szCs w:val="20"/>
              </w:rPr>
              <w:t>Conducting daily classroom sessions for grades 2 and 3 with focus on interactive and balanced learning.</w:t>
            </w:r>
          </w:p>
          <w:p>
            <w:pPr>
              <w:pStyle w:val="skn-mly6expr-seculli"/>
              <w:numPr>
                <w:ilvl w:val="0"/>
                <w:numId w:val="1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Roboto" w:eastAsia="Roboto" w:hAnsi="Roboto" w:cs="Roboto"/>
                <w:b w:val="0"/>
                <w:bCs w:val="0"/>
                <w:color w:val="5D5D5D"/>
                <w:sz w:val="20"/>
                <w:szCs w:val="20"/>
              </w:rPr>
              <w:t>Preparing weekly lesson plans and activity sheets aligned with the school's academic framework.</w:t>
            </w:r>
          </w:p>
          <w:p>
            <w:pPr>
              <w:pStyle w:val="skn-mly6expr-seculli"/>
              <w:numPr>
                <w:ilvl w:val="0"/>
                <w:numId w:val="1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Roboto" w:eastAsia="Roboto" w:hAnsi="Roboto" w:cs="Roboto"/>
                <w:b w:val="0"/>
                <w:bCs w:val="0"/>
                <w:color w:val="5D5D5D"/>
                <w:sz w:val="20"/>
                <w:szCs w:val="20"/>
              </w:rPr>
              <w:t>Maintaining class discipline, monitoring homework, and implementing age-appropriate teaching strategies.</w:t>
            </w:r>
          </w:p>
          <w:p>
            <w:pPr>
              <w:pStyle w:val="skn-mly6ullinth-last-child1"/>
              <w:numPr>
                <w:ilvl w:val="0"/>
                <w:numId w:val="1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Roboto" w:eastAsia="Roboto" w:hAnsi="Roboto" w:cs="Roboto"/>
                <w:b w:val="0"/>
                <w:bCs w:val="0"/>
                <w:color w:val="5D5D5D"/>
                <w:sz w:val="20"/>
                <w:szCs w:val="20"/>
              </w:rPr>
              <w:t>Coordinating with parents through PTMs and providing individual learning feedback.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0063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00637C"/>
                      <w:sz w:val="22"/>
                      <w:szCs w:val="22"/>
                    </w:rPr>
                    <w:t>Primary Teacher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Vidhyamandir School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Apr 2019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Mar 2022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Maninagar, Ahmedabad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Gujarat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20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Roboto" w:eastAsia="Roboto" w:hAnsi="Roboto" w:cs="Roboto"/>
                <w:b w:val="0"/>
                <w:bCs w:val="0"/>
                <w:color w:val="5D5D5D"/>
                <w:sz w:val="20"/>
                <w:szCs w:val="20"/>
              </w:rPr>
              <w:t>Handled subjects including English, Mathematics, and EVS for primary students.</w:t>
            </w:r>
          </w:p>
          <w:p>
            <w:pPr>
              <w:pStyle w:val="skn-mly6expr-seculli"/>
              <w:numPr>
                <w:ilvl w:val="0"/>
                <w:numId w:val="20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Roboto" w:eastAsia="Roboto" w:hAnsi="Roboto" w:cs="Roboto"/>
                <w:b w:val="0"/>
                <w:bCs w:val="0"/>
                <w:color w:val="5D5D5D"/>
                <w:sz w:val="20"/>
                <w:szCs w:val="20"/>
              </w:rPr>
              <w:t>Introduced phonics-based teaching to improve reading and pronunciation skills.</w:t>
            </w:r>
          </w:p>
          <w:p>
            <w:pPr>
              <w:pStyle w:val="skn-mly6expr-seculli"/>
              <w:numPr>
                <w:ilvl w:val="0"/>
                <w:numId w:val="20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Roboto" w:eastAsia="Roboto" w:hAnsi="Roboto" w:cs="Roboto"/>
                <w:b w:val="0"/>
                <w:bCs w:val="0"/>
                <w:color w:val="5D5D5D"/>
                <w:sz w:val="20"/>
                <w:szCs w:val="20"/>
              </w:rPr>
              <w:t>Conducted formative and summative assessments and maintained academic records.</w:t>
            </w:r>
          </w:p>
          <w:p>
            <w:pPr>
              <w:pStyle w:val="skn-mly6ullinth-last-child1"/>
              <w:numPr>
                <w:ilvl w:val="0"/>
                <w:numId w:val="20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Roboto" w:eastAsia="Roboto" w:hAnsi="Roboto" w:cs="Roboto"/>
                <w:b w:val="0"/>
                <w:bCs w:val="0"/>
                <w:color w:val="5D5D5D"/>
                <w:sz w:val="20"/>
                <w:szCs w:val="20"/>
              </w:rPr>
              <w:t>Organized cultural events, class assemblies, and festival-based activities.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0063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00637C"/>
                      <w:sz w:val="22"/>
                      <w:szCs w:val="22"/>
                    </w:rPr>
                    <w:t>Assistant Primary Teacher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Greenleaf Academy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Jun 2016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Mar 2019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Ghatlodia, Ahmedabad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Gujarat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2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Roboto" w:eastAsia="Roboto" w:hAnsi="Roboto" w:cs="Roboto"/>
                <w:b w:val="0"/>
                <w:bCs w:val="0"/>
                <w:color w:val="5D5D5D"/>
                <w:sz w:val="20"/>
                <w:szCs w:val="20"/>
              </w:rPr>
              <w:t>Assisted senior teachers in planning daily lessons and managing classroom tasks.</w:t>
            </w:r>
          </w:p>
          <w:p>
            <w:pPr>
              <w:pStyle w:val="skn-mly6expr-seculli"/>
              <w:numPr>
                <w:ilvl w:val="0"/>
                <w:numId w:val="2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Roboto" w:eastAsia="Roboto" w:hAnsi="Roboto" w:cs="Roboto"/>
                <w:b w:val="0"/>
                <w:bCs w:val="0"/>
                <w:color w:val="5D5D5D"/>
                <w:sz w:val="20"/>
                <w:szCs w:val="20"/>
              </w:rPr>
              <w:t>Helped weaker students through remedial classes and one-to-one support.</w:t>
            </w:r>
          </w:p>
          <w:p>
            <w:pPr>
              <w:pStyle w:val="skn-mly6expr-seculli"/>
              <w:numPr>
                <w:ilvl w:val="0"/>
                <w:numId w:val="2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Roboto" w:eastAsia="Roboto" w:hAnsi="Roboto" w:cs="Roboto"/>
                <w:b w:val="0"/>
                <w:bCs w:val="0"/>
                <w:color w:val="5D5D5D"/>
                <w:sz w:val="20"/>
                <w:szCs w:val="20"/>
              </w:rPr>
              <w:t>Designed creative worksheets, craft activities, and visual teaching aids.</w:t>
            </w:r>
          </w:p>
          <w:p>
            <w:pPr>
              <w:pStyle w:val="skn-mly6ullinth-last-child1"/>
              <w:numPr>
                <w:ilvl w:val="0"/>
                <w:numId w:val="2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Roboto" w:eastAsia="Roboto" w:hAnsi="Roboto" w:cs="Roboto"/>
                <w:b w:val="0"/>
                <w:bCs w:val="0"/>
                <w:color w:val="5D5D5D"/>
                <w:sz w:val="20"/>
                <w:szCs w:val="20"/>
              </w:rPr>
              <w:t>Supported teachers in annual day functions, sports day and academic events.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0063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00637C"/>
                      <w:sz w:val="22"/>
                      <w:szCs w:val="22"/>
                    </w:rPr>
                    <w:t>Junior Assistant Teacher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Nirman Public School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May 2014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Apr 2016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Bapunagar, Ahmedabad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Gujarat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2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Roboto" w:eastAsia="Roboto" w:hAnsi="Roboto" w:cs="Roboto"/>
                <w:b w:val="0"/>
                <w:bCs w:val="0"/>
                <w:color w:val="5D5D5D"/>
                <w:sz w:val="20"/>
                <w:szCs w:val="20"/>
              </w:rPr>
              <w:t>Supported classroom teaching for grade 1 and 2, handling reading, writing and basic numeracy.</w:t>
            </w:r>
          </w:p>
          <w:p>
            <w:pPr>
              <w:pStyle w:val="skn-mly6expr-seculli"/>
              <w:numPr>
                <w:ilvl w:val="0"/>
                <w:numId w:val="2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Roboto" w:eastAsia="Roboto" w:hAnsi="Roboto" w:cs="Roboto"/>
                <w:b w:val="0"/>
                <w:bCs w:val="0"/>
                <w:color w:val="5D5D5D"/>
                <w:sz w:val="20"/>
                <w:szCs w:val="20"/>
              </w:rPr>
              <w:t>Engaged children through storytelling, drawing, rhymes and interactive play-learning sessions.</w:t>
            </w:r>
          </w:p>
          <w:p>
            <w:pPr>
              <w:pStyle w:val="skn-mly6ullinth-last-child1"/>
              <w:numPr>
                <w:ilvl w:val="0"/>
                <w:numId w:val="2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Roboto" w:eastAsia="Roboto" w:hAnsi="Roboto" w:cs="Roboto"/>
                <w:b w:val="0"/>
                <w:bCs w:val="0"/>
                <w:color w:val="5D5D5D"/>
                <w:sz w:val="20"/>
                <w:szCs w:val="20"/>
              </w:rPr>
              <w:t>Ensured safety, discipline and emotional comfort of children during school hours.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Education</w:t>
            </w:r>
            <w:r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Roboto" w:eastAsia="Roboto" w:hAnsi="Roboto" w:cs="Roboto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Roboto" w:eastAsia="Roboto" w:hAnsi="Roboto" w:cs="Roboto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0063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00637C"/>
                      <w:sz w:val="22"/>
                      <w:szCs w:val="22"/>
                    </w:rPr>
                    <w:t>Bachelor of Education (B.Ed.)</w:t>
                  </w:r>
                  <w:r>
                    <w:rPr>
                      <w:rStyle w:val="skn-mly6right-boxjob-positiondiv"/>
                      <w:b/>
                      <w:bCs/>
                      <w:color w:val="00637C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Gujarat University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Gujarat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0063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00637C"/>
                      <w:sz w:val="22"/>
                      <w:szCs w:val="22"/>
                    </w:rPr>
                    <w:t>Bachelor of Arts (B.A.)</w:t>
                  </w:r>
                  <w:r>
                    <w:rPr>
                      <w:rStyle w:val="skn-mly6right-boxjob-positiondiv"/>
                      <w:b/>
                      <w:bCs/>
                      <w:color w:val="0063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00637C"/>
                      <w:sz w:val="22"/>
                      <w:szCs w:val="22"/>
                    </w:rPr>
                    <w:t>in</w:t>
                  </w:r>
                  <w:r>
                    <w:rPr>
                      <w:rStyle w:val="skn-mly6right-boxjob-positiondiv"/>
                      <w:b/>
                      <w:bCs/>
                      <w:color w:val="0063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00637C"/>
                      <w:sz w:val="22"/>
                      <w:szCs w:val="22"/>
                    </w:rPr>
                    <w:t>English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Gujarat University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Gujarat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0063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00637C"/>
                      <w:sz w:val="22"/>
                      <w:szCs w:val="22"/>
                    </w:rPr>
                    <w:t>Higher Secondary Certificate (12th – Arts)</w:t>
                  </w:r>
                  <w:r>
                    <w:rPr>
                      <w:rStyle w:val="skn-mly6right-boxjob-positiondiv"/>
                      <w:b/>
                      <w:bCs/>
                      <w:color w:val="00637C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GSEB</w:t>
                  </w:r>
                  <w:r>
                    <w:rPr>
                      <w:rStyle w:val="skn-mly6right-boxjob-position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0063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00637C"/>
                      <w:sz w:val="22"/>
                      <w:szCs w:val="22"/>
                    </w:rPr>
                    <w:t>Secondary School Certificate (10th)</w:t>
                  </w:r>
                  <w:r>
                    <w:rPr>
                      <w:rStyle w:val="skn-mly6right-boxjob-positiondiv"/>
                      <w:b/>
                      <w:bCs/>
                      <w:color w:val="00637C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GSEB</w:t>
                  </w:r>
                  <w:r>
                    <w:rPr>
                      <w:rStyle w:val="skn-mly6right-boxjob-position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Roboto" w:eastAsia="Roboto" w:hAnsi="Roboto" w:cs="Roboto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RightPaddingCellParagraph"/>
              <w:spacing w:line="240" w:lineRule="atLeast"/>
              <w:ind w:left="0" w:right="0"/>
              <w:rPr>
                <w:rStyle w:val="skn-mly6RightPaddingCell"/>
                <w:rFonts w:ascii="Roboto" w:eastAsia="Roboto" w:hAnsi="Roboto" w:cs="Roboto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rect id="_x0000_s1028" style="width:3pt;height:744pt;margin-top:24pt;margin-left:208pt;mso-position-horizontal-relative:page;mso-position-vertical-relative:page;position:absolute;z-index:251662336" fillcolor="#99c1cb" stroked="f">
            <v:path strokeok="f"/>
          </v:rect>
        </w:pict>
      </w:r>
      <w:r>
        <w:rPr>
          <w:color w:val="FFFFFF"/>
          <w:sz w:val="2"/>
        </w:rPr>
        <w:t>.</w:t>
      </w:r>
    </w:p>
    <w:p/>
    <w:sectPr>
      <w:headerReference w:type="default" r:id="rId9"/>
      <w:pgSz w:w="12240" w:h="15840"/>
      <w:pgMar w:top="480" w:right="0" w:bottom="48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 SemiBold">
    <w:charset w:val="00"/>
    <w:family w:val="auto"/>
    <w:pitch w:val="default"/>
    <w:embedRegular r:id="rId1" w:fontKey="{DCA36A6F-4A8B-4343-B25E-EDC3451FACF7}"/>
  </w:font>
  <w:font w:name="Roboto">
    <w:charset w:val="00"/>
    <w:family w:val="auto"/>
    <w:pitch w:val="default"/>
    <w:embedRegular r:id="rId2" w:fontKey="{F385E280-F044-43D4-9EBD-7CAF3EBA525E}"/>
  </w:font>
  <w:font w:name="Poppins">
    <w:charset w:val="00"/>
    <w:family w:val="auto"/>
    <w:pitch w:val="default"/>
    <w:embedRegular r:id="rId3" w:fontKey="{3E18B2A7-D221-40AB-B95E-9B069BBC6339}"/>
    <w:embedBold r:id="rId4" w:fontKey="{61EFE97F-4992-4454-AEDB-F5974F5149C1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e6eff2" stroked="f">
          <v:path strokeok="f"/>
        </v:rect>
      </w:pict>
    </w:r>
    <w:r>
      <w:pict>
        <v:rect id="_x0000_s2050" style="width:3pt;height:744pt;margin-top:24pt;margin-left:208pt;mso-position-horizontal-relative:page;mso-position-vertical-relative:page;position:absolute;z-index:251659264" fillcolor="#99c1cb" stroked="f">
          <v:path strokeok="f"/>
        </v:rect>
      </w:pict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>
    <w:nsid w:val="00000013"/>
    <w:multiLevelType w:val="hybridMultilevel"/>
    <w:tmpl w:val="0000001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>
    <w:nsid w:val="00000014"/>
    <w:multiLevelType w:val="hybridMultilevel"/>
    <w:tmpl w:val="000000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0">
    <w:nsid w:val="00000015"/>
    <w:multiLevelType w:val="hybridMultilevel"/>
    <w:tmpl w:val="0000001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1">
    <w:nsid w:val="00000016"/>
    <w:multiLevelType w:val="hybridMultilevel"/>
    <w:tmpl w:val="000000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6left-box">
    <w:name w:val="skn-mly6_left-box"/>
    <w:basedOn w:val="DefaultParagraphFont"/>
  </w:style>
  <w:style w:type="character" w:customStyle="1" w:styleId="skn-mly6left-boxleftBoxFirstRowdiv">
    <w:name w:val="skn-mly6_left-box_leftBoxFirstRow &gt; div"/>
    <w:basedOn w:val="DefaultParagraphFont"/>
  </w:style>
  <w:style w:type="paragraph" w:customStyle="1" w:styleId="skn-mly6any">
    <w:name w:val="skn-mly6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y6sectionnth-child1">
    <w:name w:val="skn-mly6_section_nth-child(1)"/>
    <w:basedOn w:val="Normal"/>
    <w:pPr>
      <w:pBdr>
        <w:top w:val="none" w:sz="0" w:space="0" w:color="auto"/>
      </w:pBdr>
    </w:pPr>
  </w:style>
  <w:style w:type="paragraph" w:customStyle="1" w:styleId="skn-mly6firstparagraph">
    <w:name w:val="skn-mly6_firstparagraph"/>
    <w:basedOn w:val="Normal"/>
  </w:style>
  <w:style w:type="character" w:customStyle="1" w:styleId="skn-mly6anyCharacter">
    <w:name w:val="skn-mly6_any Character"/>
    <w:basedOn w:val="DefaultParagraphFont"/>
  </w:style>
  <w:style w:type="paragraph" w:customStyle="1" w:styleId="skn-mly6prfl-pic">
    <w:name w:val="skn-mly6_prfl-pic"/>
    <w:basedOn w:val="Normal"/>
  </w:style>
  <w:style w:type="paragraph" w:customStyle="1" w:styleId="skn-mly6prfl-picfield">
    <w:name w:val="skn-mly6_prfl-pic_field"/>
    <w:basedOn w:val="Normal"/>
  </w:style>
  <w:style w:type="character" w:customStyle="1" w:styleId="skn-mly6prfl-picfieldCharacter">
    <w:name w:val="skn-mly6_prfl-pic_field Character"/>
    <w:basedOn w:val="DefaultParagraphFont"/>
  </w:style>
  <w:style w:type="paragraph" w:customStyle="1" w:styleId="skn-mly6left-boxsectionname-sec">
    <w:name w:val="skn-mly6_left-box_section_name-sec"/>
    <w:basedOn w:val="Normal"/>
  </w:style>
  <w:style w:type="paragraph" w:customStyle="1" w:styleId="skn-mly6name">
    <w:name w:val="skn-mly6_name"/>
    <w:basedOn w:val="Normal"/>
    <w:rPr>
      <w:rFonts w:ascii="Poppins SemiBold" w:eastAsia="Poppins SemiBold" w:hAnsi="Poppins SemiBold" w:cs="Poppins SemiBold"/>
      <w:caps/>
      <w:sz w:val="60"/>
      <w:szCs w:val="60"/>
    </w:rPr>
  </w:style>
  <w:style w:type="character" w:customStyle="1" w:styleId="skn-mly6nameCharacter">
    <w:name w:val="skn-mly6_name Character"/>
    <w:basedOn w:val="DefaultParagraphFont"/>
    <w:rPr>
      <w:rFonts w:ascii="Poppins SemiBold" w:eastAsia="Poppins SemiBold" w:hAnsi="Poppins SemiBold" w:cs="Poppins SemiBold"/>
      <w:caps/>
      <w:sz w:val="60"/>
      <w:szCs w:val="60"/>
    </w:rPr>
  </w:style>
  <w:style w:type="paragraph" w:customStyle="1" w:styleId="skn-mly6left-boxleftBoxFirstRowdivParagraph">
    <w:name w:val="skn-mly6_left-box_leftBoxFirstRow &gt; div Paragraph"/>
    <w:basedOn w:val="Normal"/>
    <w:pPr>
      <w:textAlignment w:val="top"/>
    </w:pPr>
  </w:style>
  <w:style w:type="character" w:customStyle="1" w:styleId="skn-mly6left-boxleftBoxLastRowdiv">
    <w:name w:val="skn-mly6_left-box_leftBoxLastRow &gt; div"/>
    <w:basedOn w:val="DefaultParagraphFont"/>
  </w:style>
  <w:style w:type="character" w:customStyle="1" w:styleId="skn-mly6sectionnth-child1Character">
    <w:name w:val="skn-mly6_section_nth-child(1) Character"/>
    <w:basedOn w:val="DefaultParagraphFont"/>
  </w:style>
  <w:style w:type="character" w:customStyle="1" w:styleId="skn-mly6cntc-secaddressicon-rowdiv">
    <w:name w:val="skn-mly6_cntc-sec_address_icon-row &gt; div"/>
    <w:basedOn w:val="DefaultParagraphFont"/>
  </w:style>
  <w:style w:type="table" w:customStyle="1" w:styleId="skn-mly6cntc-secaddressicon-row">
    <w:name w:val="skn-mly6_cntc-sec_address_icon-row"/>
    <w:basedOn w:val="TableNormal"/>
    <w:tblPr/>
  </w:style>
  <w:style w:type="paragraph" w:customStyle="1" w:styleId="skn-mly6txtclr">
    <w:name w:val="skn-mly6_txtclr"/>
    <w:basedOn w:val="Normal"/>
  </w:style>
  <w:style w:type="paragraph" w:customStyle="1" w:styleId="skn-mly6left-boxsinglecolumn">
    <w:name w:val="skn-mly6_left-box_singlecolumn"/>
    <w:basedOn w:val="Normal"/>
  </w:style>
  <w:style w:type="character" w:customStyle="1" w:styleId="skn-mly6sectiontitle">
    <w:name w:val="skn-mly6_sectiontitle"/>
    <w:basedOn w:val="DefaultParagraphFont"/>
    <w:rPr>
      <w:rFonts w:ascii="Poppins" w:eastAsia="Poppins" w:hAnsi="Poppins" w:cs="Poppins"/>
      <w:b/>
      <w:bCs/>
      <w:caps/>
      <w:color w:val="181818"/>
      <w:spacing w:val="20"/>
      <w:sz w:val="24"/>
      <w:szCs w:val="24"/>
    </w:rPr>
  </w:style>
  <w:style w:type="paragraph" w:customStyle="1" w:styleId="skn-mly6similar-secparagraph">
    <w:name w:val="skn-mly6_similar-sec_paragraph"/>
    <w:basedOn w:val="Normal"/>
  </w:style>
  <w:style w:type="paragraph" w:customStyle="1" w:styleId="skn-mly6ullinth-last-child1">
    <w:name w:val="skn-mly6_ul_li_nth-last-child(1)"/>
    <w:basedOn w:val="Normal"/>
  </w:style>
  <w:style w:type="paragraph" w:customStyle="1" w:styleId="skn-mly6left-boxbottom-secsectionnth-last-child1">
    <w:name w:val="skn-mly6_left-box_bottom-sec_section_nth-last-child(1)"/>
    <w:basedOn w:val="Normal"/>
    <w:pPr>
      <w:pBdr>
        <w:bottom w:val="none" w:sz="0" w:space="24" w:color="auto"/>
      </w:pBdr>
    </w:pPr>
  </w:style>
  <w:style w:type="paragraph" w:customStyle="1" w:styleId="skn-mly6left-boxleftBoxLastRowdivParagraph">
    <w:name w:val="skn-mly6_left-box_leftBoxLastRow &gt; div Paragraph"/>
    <w:basedOn w:val="Normal"/>
    <w:pPr>
      <w:textAlignment w:val="top"/>
    </w:pPr>
  </w:style>
  <w:style w:type="table" w:customStyle="1" w:styleId="skn-mly6left-boxleftBoxTable">
    <w:name w:val="skn-mly6_left-box_leftBoxTable"/>
    <w:basedOn w:val="TableNormal"/>
    <w:tblPr/>
  </w:style>
  <w:style w:type="character" w:customStyle="1" w:styleId="skn-mly6middleboxpadding">
    <w:name w:val="skn-mly6_middleboxpadding"/>
    <w:basedOn w:val="DefaultParagraphFont"/>
    <w:rPr>
      <w:shd w:val="clear" w:color="auto" w:fill="00637C"/>
    </w:rPr>
  </w:style>
  <w:style w:type="character" w:customStyle="1" w:styleId="skn-mly6rightboxpadding">
    <w:name w:val="skn-mly6_rightboxpadding"/>
    <w:basedOn w:val="DefaultParagraphFont"/>
  </w:style>
  <w:style w:type="character" w:customStyle="1" w:styleId="skn-mly6div">
    <w:name w:val="skn-mly6 &gt; div"/>
    <w:basedOn w:val="DefaultParagraphFont"/>
  </w:style>
  <w:style w:type="paragraph" w:customStyle="1" w:styleId="skn-mly6paragraphfirstparagraphgapDiv">
    <w:name w:val="skn-mly6_paragraph_firstparagraph_gapDiv"/>
    <w:basedOn w:val="Normal"/>
    <w:rPr>
      <w:vanish/>
    </w:rPr>
  </w:style>
  <w:style w:type="character" w:customStyle="1" w:styleId="skn-mly6right-boxjob-positiondiv">
    <w:name w:val="skn-mly6_right-box_job-position &gt; div"/>
    <w:basedOn w:val="DefaultParagraphFont"/>
  </w:style>
  <w:style w:type="paragraph" w:customStyle="1" w:styleId="skn-mly6txt-bold">
    <w:name w:val="skn-mly6_txt-bold"/>
    <w:basedOn w:val="Normal"/>
    <w:rPr>
      <w:b/>
      <w:bCs/>
    </w:rPr>
  </w:style>
  <w:style w:type="paragraph" w:customStyle="1" w:styleId="skn-mly6disp-block">
    <w:name w:val="skn-mly6_disp-block"/>
    <w:basedOn w:val="Normal"/>
  </w:style>
  <w:style w:type="character" w:customStyle="1" w:styleId="skn-mly6right-boxjob-positionmiddlePadding">
    <w:name w:val="skn-mly6_right-box_job-position_middlePadding"/>
    <w:basedOn w:val="DefaultParagraphFont"/>
  </w:style>
  <w:style w:type="paragraph" w:customStyle="1" w:styleId="skn-mly6right-boxjob-positionmiddlePaddingParagraph">
    <w:name w:val="skn-mly6_right-box_job-position_middlePadding Paragraph"/>
    <w:basedOn w:val="Normal"/>
  </w:style>
  <w:style w:type="character" w:customStyle="1" w:styleId="skn-mly6right-boxjob-positionpaddingDiv">
    <w:name w:val="skn-mly6_right-box_job-position_paddingDiv"/>
    <w:basedOn w:val="DefaultParagraphFont"/>
  </w:style>
  <w:style w:type="table" w:customStyle="1" w:styleId="skn-mly6left-boxjob-position">
    <w:name w:val="skn-mly6_left-box_job-position"/>
    <w:basedOn w:val="TableNormal"/>
    <w:tblPr/>
  </w:style>
  <w:style w:type="paragraph" w:customStyle="1" w:styleId="skn-mly6expr-seculli">
    <w:name w:val="skn-mly6_expr-sec_ul_li"/>
    <w:basedOn w:val="Normal"/>
  </w:style>
  <w:style w:type="character" w:customStyle="1" w:styleId="skn-mly6expr-seculliCharacter">
    <w:name w:val="skn-mly6_expr-sec_ul_li Character"/>
    <w:basedOn w:val="DefaultParagraphFont"/>
  </w:style>
  <w:style w:type="character" w:customStyle="1" w:styleId="skn-mly6ullinth-last-child1Character">
    <w:name w:val="skn-mly6_ul_li_nth-last-child(1) Character"/>
    <w:basedOn w:val="DefaultParagraphFont"/>
  </w:style>
  <w:style w:type="paragraph" w:customStyle="1" w:styleId="skn-mly6sectionnth-last-child1">
    <w:name w:val="skn-mly6_section_nth-last-child(1)"/>
    <w:basedOn w:val="Normal"/>
  </w:style>
  <w:style w:type="paragraph" w:customStyle="1" w:styleId="skn-mly6educationfwt600">
    <w:name w:val="skn-mly6_education_fwt600"/>
    <w:basedOn w:val="Normal"/>
    <w:rPr>
      <w:rFonts w:ascii="Poppins SemiBold" w:eastAsia="Poppins SemiBold" w:hAnsi="Poppins SemiBold" w:cs="Poppins SemiBold"/>
    </w:rPr>
  </w:style>
  <w:style w:type="character" w:customStyle="1" w:styleId="skn-mly6pd2">
    <w:name w:val="skn-mly6_pd2"/>
    <w:basedOn w:val="DefaultParagraphFont"/>
  </w:style>
  <w:style w:type="character" w:customStyle="1" w:styleId="skn-mly6RightPaddingCell">
    <w:name w:val="skn-mly6_RightPaddingCell"/>
    <w:basedOn w:val="DefaultParagraphFont"/>
  </w:style>
  <w:style w:type="paragraph" w:customStyle="1" w:styleId="skn-mly6RightPaddingCellParagraph">
    <w:name w:val="skn-mly6_RightPaddingCell Paragraph"/>
    <w:basedOn w:val="Normal"/>
  </w:style>
  <w:style w:type="table" w:customStyle="1" w:styleId="skn-mly6pagesize">
    <w:name w:val="skn-mly6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Ruchi Vyas</dc:title>
  <cp:revision>0</cp:revision>
</cp:coreProperties>
</file>