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799AC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Aarav</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Mehta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Online Merchandiser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aarav.mehta@example.com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Mumbai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400058</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15</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March</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1992</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afc2e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pTo optimize online product presence and enhance sales through effective merchandising strategies./ppExperienced Online Merchandiser with five years in e-commerce platforms managing product listings, content, and online sales campaigns. Skilled in SEO for product pages, inventory management, category management, and analyzing online sales data. Proficient in using CMS, Excel, and product management tools. Recognized for boosting product visibility and enhancing overall customer experience through structured merchandising and marketing support./p</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afc2e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Online Merchandiser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ShopEase Pvt Ltd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2021</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Mumbai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daily product uploads and optimized content for SEO performance.</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inventory levels and coordinated with supply chain team efficiently.</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Analyzed sales reports to improve category performance and product visibility.</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Collaborated with marketing for online promotions and discount campaigns.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accurate product data for multiple categories and platforms.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implementing merchandising strategies to increase online engagement.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Online Merchandiser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TrendyKart</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Mar 2018</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Dec 2020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Bengaluru</w:t>
            </w:r>
            <w:r>
              <w:rPr>
                <w:rStyle w:val="skn-mly8paragraphjob-date"/>
                <w:rFonts w:ascii="Open Sans" w:eastAsia="Open Sans" w:hAnsi="Open Sans" w:cs="Open Sans"/>
                <w:b w:val="0"/>
                <w:bCs w:val="0"/>
                <w:color w:val="4B4B4B"/>
                <w:sz w:val="20"/>
                <w:szCs w:val="20"/>
              </w:rPr>
              <w:t xml:space="preserve"> </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Updated product listings with descriptions, images, and pricing information.</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proper categorization for easy customer navigation and searchability.</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competitor pricing and suggested adjustments for market alignment.</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Generated weekly sales and performance reports for management review.</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marketing team in running online seasonal campaigns effectively.</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Streamlined product upload processes reducing errors and enhancing efficiency.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afc2e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799ACC"/>
                <w:sz w:val="22"/>
                <w:szCs w:val="22"/>
              </w:rPr>
            </w:pPr>
            <w:r>
              <w:rPr>
                <w:rStyle w:val="skn-mly8any"/>
                <w:rFonts w:ascii="Open Sans SemiBold" w:eastAsia="Open Sans SemiBold" w:hAnsi="Open Sans SemiBold" w:cs="Open Sans SemiBold"/>
                <w:b/>
                <w:bCs/>
                <w:sz w:val="22"/>
                <w:szCs w:val="22"/>
              </w:rPr>
              <w:t>Bachelor of Business Administration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first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Business Management</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Christ University</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Karnataka</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afc2e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Product Listing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Inventory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SEO Optimization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E-commerce CMS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Content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Data Analysis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Online Campaigns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afc2e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Google Analytics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E-commerce Product Management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Personal Information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afc2e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Total Experience: 5 Years</w:t>
      </w:r>
    </w:p>
    <w:p>
      <w:pPr>
        <w:pStyle w:val="skn-mly8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Gender: Male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afc2e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3"/>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Increased online product visibility by 25% through SEO optimization.</w:t>
      </w:r>
    </w:p>
    <w:p>
      <w:pPr>
        <w:pStyle w:val="skn-mly8ulli"/>
        <w:numPr>
          <w:ilvl w:val="0"/>
          <w:numId w:val="13"/>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Reduced listing errors by 20% using streamlined upload processes.</w:t>
      </w:r>
    </w:p>
    <w:p>
      <w:pPr>
        <w:pStyle w:val="skn-mly8ullinth-last-child1"/>
        <w:numPr>
          <w:ilvl w:val="0"/>
          <w:numId w:val="13"/>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Successfully boosted category sales by 15% within six months.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afc2e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Product Catalog Optimization, Enhanced SEO and images for 500+ products. Online Sales Campaign, Managed promotional strategy and performance tracking.</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799AC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3" from="0,0" to="568pt,0" strokecolor="#afc2e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EE4D7AE2-E324-44AA-A5D5-0F7B70E33969}"/>
  </w:font>
  <w:font w:name="Open Sans">
    <w:charset w:val="00"/>
    <w:family w:val="auto"/>
    <w:pitch w:val="default"/>
    <w:sig w:usb0="00000000" w:usb1="00000000" w:usb2="00000000" w:usb3="00000000" w:csb0="00000001" w:csb1="00000000"/>
    <w:embedRegular r:id="rId2" w:fontKey="{01B48054-3383-4D60-933A-7218A5CFC07C}"/>
    <w:embedBold r:id="rId3" w:fontKey="{593AA62D-A819-439D-896C-52BA211701D7}"/>
  </w:font>
  <w:font w:name="Open Sans Medium">
    <w:charset w:val="00"/>
    <w:family w:val="auto"/>
    <w:pitch w:val="default"/>
    <w:embedRegular r:id="rId4" w:fontKey="{8CB31570-F6C7-4157-91C0-F9392A5CE2F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799AC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799AC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799AC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Mehta</dc:title>
  <cp:revision>0</cp:revision>
</cp:coreProperties>
</file>