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2nameLog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Bebas Neue" w:eastAsia="Bebas Neue" w:hAnsi="Bebas Neue" w:cs="Bebas Neue"/>
          <w:b w:val="0"/>
          <w:bCs w:val="0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Bebas Neue" w:eastAsia="Bebas Neue" w:hAnsi="Bebas Neue" w:cs="Bebas Neue"/>
          <w:b w:val="0"/>
          <w:bCs w:val="0"/>
          <w:color w:val="4A4A4A"/>
          <w:sz w:val="20"/>
          <w:szCs w:val="20"/>
          <w:bdr w:val="none" w:sz="0" w:space="0" w:color="auto"/>
          <w:vertAlign w:val="baseline"/>
        </w:rPr>
        <w:drawing>
          <wp:inline>
            <wp:extent cx="622154" cy="622505"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154" cy="62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kn-sla2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Bebas Neue" w:eastAsia="Bebas Neue" w:hAnsi="Bebas Neue" w:cs="Bebas Neue"/>
          <w:b w:val="0"/>
          <w:bCs w:val="0"/>
          <w:caps/>
          <w:color w:val="7851A9"/>
          <w:sz w:val="52"/>
          <w:szCs w:val="52"/>
          <w:bdr w:val="none" w:sz="0" w:space="0" w:color="auto"/>
          <w:vertAlign w:val="baseline"/>
        </w:rPr>
      </w:pPr>
      <w:r>
        <w:rPr>
          <w:rStyle w:val="span"/>
          <w:rFonts w:ascii="Bebas Neue" w:eastAsia="Bebas Neue" w:hAnsi="Bebas Neue" w:cs="Bebas Neue"/>
          <w:b w:val="0"/>
          <w:bCs w:val="0"/>
          <w:caps/>
        </w:rPr>
        <w:t>Arjun</w:t>
      </w:r>
      <w:r>
        <w:rPr>
          <w:rFonts w:ascii="Bebas Neue" w:eastAsia="Bebas Neue" w:hAnsi="Bebas Neue" w:cs="Bebas Neue"/>
          <w:b w:val="0"/>
          <w:bCs w:val="0"/>
          <w:bdr w:val="none" w:sz="0" w:space="0" w:color="auto"/>
          <w:vertAlign w:val="baseline"/>
        </w:rPr>
        <w:t xml:space="preserve"> </w:t>
      </w:r>
      <w:r>
        <w:rPr>
          <w:rStyle w:val="span"/>
          <w:rFonts w:ascii="Bebas Neue" w:eastAsia="Bebas Neue" w:hAnsi="Bebas Neue" w:cs="Bebas Neue"/>
          <w:b w:val="0"/>
          <w:bCs w:val="0"/>
          <w:caps/>
        </w:rPr>
        <w:t>Mehta</w:t>
      </w:r>
    </w:p>
    <w:p>
      <w:pPr>
        <w:pStyle w:val="skn-sla2resume-title"/>
        <w:pBdr>
          <w:top w:val="none" w:sz="0" w:space="0" w:color="auto"/>
          <w:left w:val="none" w:sz="0" w:space="0" w:color="auto"/>
          <w:bottom w:val="none" w:sz="0" w:space="4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A4A4A"/>
          <w:sz w:val="28"/>
          <w:szCs w:val="28"/>
          <w:bdr w:val="none" w:sz="0" w:space="0" w:color="auto"/>
          <w:vertAlign w:val="baseline"/>
        </w:rPr>
      </w:pPr>
      <w:r>
        <w:rPr>
          <w:rStyle w:val="span"/>
          <w:b w:val="0"/>
          <w:bCs w:val="0"/>
          <w:color w:val="4A4A4A"/>
        </w:rPr>
        <w:t>MBA HR Fresher</w:t>
      </w:r>
    </w:p>
    <w:p>
      <w:pPr>
        <w:pStyle w:val="skn-sla2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80" w:after="0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</w:rPr>
        <w:t>+91 98765 43210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  <w:r>
        <w:rPr>
          <w:rStyle w:val="skn-sla2sprtr"/>
          <w:rFonts w:ascii="Open Sans" w:eastAsia="Open Sans" w:hAnsi="Open Sans" w:cs="Open Sans"/>
          <w:color w:val="4A4A4A"/>
        </w:rPr>
        <w:t> |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kn-sla2sprtrsprtr"/>
          <w:rFonts w:ascii="Open Sans" w:eastAsia="Open Sans" w:hAnsi="Open Sans" w:cs="Open Sans"/>
          <w:vanish/>
          <w:color w:val="4A4A4A"/>
        </w:rPr>
        <w:t> |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arjun.mehta@example.com</w:t>
      </w:r>
      <w:r>
        <w:rPr>
          <w:rStyle w:val="skn-sla2sprtr"/>
          <w:rFonts w:ascii="Open Sans" w:eastAsia="Open Sans" w:hAnsi="Open Sans" w:cs="Open Sans"/>
          <w:color w:val="4A4A4A"/>
        </w:rPr>
        <w:t>  | 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Surat</w:t>
      </w:r>
      <w:r>
        <w:rPr>
          <w:rStyle w:val="span"/>
          <w:rFonts w:ascii="Open Sans" w:eastAsia="Open Sans" w:hAnsi="Open Sans" w:cs="Open Sans"/>
          <w:color w:val="4A4A4A"/>
        </w:rPr>
        <w:t xml:space="preserve">, </w:t>
      </w:r>
      <w:r>
        <w:rPr>
          <w:rStyle w:val="span"/>
          <w:rFonts w:ascii="Open Sans" w:eastAsia="Open Sans" w:hAnsi="Open Sans" w:cs="Open Sans"/>
          <w:color w:val="4A4A4A"/>
        </w:rPr>
        <w:t>Gujarat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395009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915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Professional Summary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5" style="position:absolute;z-index:-251658240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Dynamic HR professional with hands-on experience at Shree Infratech Pvt. Ltd., excelling in recruitment and employee engagement. Demonstrated strong problem-solving and organizational skills while supporting seamless onboarding and enhancing documentation processes. Proficient in Excel and committed to improving HR operations through effective communication and innovative solutions.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3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Experience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6" style="position:absolute;z-index:-251657216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Shree Infratech Pvt. Ltd.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Surat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Gujarat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HR Intern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01/2024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06/2024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HR team in screening resumes and scheduling interviews across entry-level roles.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Maintained candidate databases and updated daily hiring trackers.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Supported joining formalities, documentation, and ID card processing for new employees.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Helped manage attendance records, leave applications, and employee files.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Coordinated employee engagement events and monthly HR communication activities.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Prepared basic HR reports using Excel (attrition, interview status, onboarding status).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Shree Infratech Pvt. Ltd.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Surat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Gujarat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Mini Project 1 – Recruitment Process Study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08/2023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09/2023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Conducted an academic project focusing on end-to-end recruitment workflow.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Observed sourcing methods, screening criteria, and interview coordination.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Created a detailed report on challenges in campus hiring and recommended solutions.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Shree Infratech Pvt. Ltd.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Surat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Gujarat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Mini Project 2 – HR Documentation &amp; Policy Review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10/2023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11/2023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Studied HR documentation processes such as employee records, policy formats, and leave rules.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Prepared a structured documentation checklist for new employees.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Analyzed gaps in employee handbook communication and suggested improvements.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9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Education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7" style="position:absolute;z-index:-251656192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MBA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Human Resources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Veer Narmad South Gujarat University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December 2024</w:t>
      </w:r>
    </w:p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BBA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SDJ International College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December 2022</w:t>
      </w:r>
    </w:p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HSC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Commerce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Gujarat Board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December 2019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57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Skills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8" style="position:absolute;z-index:-251655168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tbl>
      <w:tblPr>
        <w:tblW w:w="1136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9"/>
        <w:gridCol w:w="5681"/>
      </w:tblGrid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Recruitment &amp; Talent Acquisition Support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HR Operations &amp; Coordination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Employee Onboarding &amp; Documentation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Attendance &amp; Leave Management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HRMS / HRIS Basics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Employee Engagement Activities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Performance Management Support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Excel (Basic to Intermediate)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Google Workspace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Communication &amp; Interpersonal Skills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Problem-Solving &amp; Organizing Skills</w:t>
            </w:r>
          </w:p>
        </w:tc>
        <w:tc>
          <w:tcPr>
            <w:tcW w:w="5680" w:type="dxa"/>
          </w:tcPr>
          <w:p/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3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Certifications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9" style="position:absolute;z-index:-251654144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tbl>
      <w:tblPr>
        <w:tblW w:w="1136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80"/>
        <w:gridCol w:w="5680"/>
      </w:tblGrid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5"/>
              </w:numP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Certification in Human Resource Management – Online Platform (Coursera / Udemy)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6"/>
              </w:numP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MS Excel for HR Professionals – Online</w:t>
            </w: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6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References</w:t>
            </w:r>
            <w:r>
              <w:rPr>
                <w:rStyle w:val="skn-sla2reference-sec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0" style="position:absolute;z-index:-251653120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kn-sla2reference-secparagraphnth-last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References available upon request</w:t>
      </w: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embedRegular r:id="rId1" w:fontKey="{5C38FFE3-5074-4BD6-AAD8-500FCA1A1FE0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7FCA40BE-02D2-41D2-82D6-44E5F7FAE7DE}"/>
    <w:embedBold r:id="rId3" w:fontKey="{6594CDE3-7EDC-4C83-A464-E4AB799A26C4}"/>
    <w:embedItalic r:id="rId4" w:fontKey="{3A7C8F6C-1150-4054-AF16-8BE66E68D7A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2pagesize">
    <w:name w:val="skn-sla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2firstsection">
    <w:name w:val="skn-sla2_first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a2paragraph">
    <w:name w:val="skn-sla2_paragraph"/>
    <w:basedOn w:val="Normal"/>
  </w:style>
  <w:style w:type="paragraph" w:customStyle="1" w:styleId="skn-sla2nameLogo">
    <w:name w:val="skn-sla2_nameLogo"/>
    <w:basedOn w:val="Normal"/>
    <w:pPr>
      <w:jc w:val="center"/>
    </w:pPr>
  </w:style>
  <w:style w:type="paragraph" w:customStyle="1" w:styleId="skn-sla2name">
    <w:name w:val="skn-sla2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680" w:lineRule="atLeast"/>
      <w:jc w:val="center"/>
    </w:pPr>
    <w:rPr>
      <w:caps/>
      <w:color w:val="7851A9"/>
      <w:sz w:val="52"/>
      <w:szCs w:val="5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a2resume-title">
    <w:name w:val="skn-sla2_resume-title"/>
    <w:basedOn w:val="Normal"/>
    <w:pPr>
      <w:pBdr>
        <w:bottom w:val="none" w:sz="0" w:space="4" w:color="auto"/>
      </w:pBdr>
      <w:spacing w:line="360" w:lineRule="atLeast"/>
      <w:jc w:val="center"/>
    </w:pPr>
    <w:rPr>
      <w:rFonts w:ascii="Open Sans" w:eastAsia="Open Sans" w:hAnsi="Open Sans" w:cs="Open Sans"/>
      <w:b w:val="0"/>
      <w:bCs w:val="0"/>
      <w:sz w:val="28"/>
      <w:szCs w:val="28"/>
    </w:rPr>
  </w:style>
  <w:style w:type="paragraph" w:customStyle="1" w:styleId="skn-sla2SECTIONCNTC">
    <w:name w:val="skn-sla2_SECTION_CNTC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a2address">
    <w:name w:val="skn-sla2_address"/>
    <w:basedOn w:val="Normal"/>
    <w:pPr>
      <w:spacing w:line="240" w:lineRule="atLeast"/>
      <w:jc w:val="center"/>
    </w:pPr>
    <w:rPr>
      <w:sz w:val="20"/>
      <w:szCs w:val="20"/>
    </w:rPr>
  </w:style>
  <w:style w:type="character" w:customStyle="1" w:styleId="skn-sla2sprtr">
    <w:name w:val="skn-sla2_sprtr"/>
    <w:basedOn w:val="DefaultParagraphFont"/>
  </w:style>
  <w:style w:type="character" w:customStyle="1" w:styleId="skn-sla2sprtrsprtr">
    <w:name w:val="skn-sla2_sprtr + sprtr"/>
    <w:basedOn w:val="DefaultParagraphFont"/>
    <w:rPr>
      <w:vanish/>
    </w:rPr>
  </w:style>
  <w:style w:type="paragraph" w:customStyle="1" w:styleId="skn-sla2section">
    <w:name w:val="skn-sla2_section"/>
    <w:basedOn w:val="Normal"/>
  </w:style>
  <w:style w:type="paragraph" w:customStyle="1" w:styleId="section-spacing">
    <w:name w:val="section-spacing"/>
    <w:basedOn w:val="Normal"/>
    <w:rPr>
      <w:sz w:val="2"/>
      <w:szCs w:val="2"/>
    </w:rPr>
  </w:style>
  <w:style w:type="character" w:customStyle="1" w:styleId="section-spacingCharacter">
    <w:name w:val="section-spacing Character"/>
    <w:basedOn w:val="DefaultParagraphFont"/>
    <w:rPr>
      <w:sz w:val="2"/>
      <w:szCs w:val="2"/>
    </w:rPr>
  </w:style>
  <w:style w:type="character" w:customStyle="1" w:styleId="skn-sla2heading">
    <w:name w:val="skn-sla2_heading"/>
    <w:basedOn w:val="DefaultParagraphFont"/>
  </w:style>
  <w:style w:type="character" w:customStyle="1" w:styleId="skn-sla2sectiontitle">
    <w:name w:val="skn-sla2_sectiontitle"/>
    <w:basedOn w:val="DefaultParagraphFont"/>
    <w:rPr>
      <w:rFonts w:ascii="Bebas Neue" w:eastAsia="Bebas Neue" w:hAnsi="Bebas Neue" w:cs="Bebas Neue"/>
      <w:b w:val="0"/>
      <w:bCs w:val="0"/>
      <w:color w:val="7851A9"/>
      <w:sz w:val="24"/>
      <w:szCs w:val="24"/>
      <w:shd w:val="clear" w:color="auto" w:fill="FFFFFF"/>
    </w:rPr>
  </w:style>
  <w:style w:type="table" w:customStyle="1" w:styleId="skn-sla2section-heading-table">
    <w:name w:val="skn-sla2_section-heading-table"/>
    <w:basedOn w:val="TableNormal"/>
    <w:tblPr/>
  </w:style>
  <w:style w:type="paragraph" w:customStyle="1" w:styleId="heading-below-gap">
    <w:name w:val="heading-below-gap"/>
    <w:basedOn w:val="Normal"/>
    <w:rPr>
      <w:sz w:val="2"/>
      <w:szCs w:val="2"/>
    </w:rPr>
  </w:style>
  <w:style w:type="paragraph" w:customStyle="1" w:styleId="sectionparagraphfirstparagraphparagraph-spacing">
    <w:name w:val="section_paragraph_firstparagraph_paragraph-spacing"/>
    <w:basedOn w:val="Normal"/>
    <w:rPr>
      <w:vanish/>
    </w:rPr>
  </w:style>
  <w:style w:type="paragraph" w:customStyle="1" w:styleId="skn-sla2singlecolumn">
    <w:name w:val="skn-sla2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2parlrColmn">
    <w:name w:val="skn-sla2_parlrColmn"/>
    <w:basedOn w:val="Normal"/>
  </w:style>
  <w:style w:type="character" w:customStyle="1" w:styleId="skn-sla2spandateswrapper">
    <w:name w:val="skn-sla2_span_dates_wrapper"/>
    <w:basedOn w:val="DefaultParagraphFont"/>
  </w:style>
  <w:style w:type="paragraph" w:customStyle="1" w:styleId="skn-sla2spanpaddedline">
    <w:name w:val="skn-sla2_span_paddedline"/>
    <w:basedOn w:val="Normal"/>
  </w:style>
  <w:style w:type="character" w:customStyle="1" w:styleId="skn-sla2jobtitle">
    <w:name w:val="skn-sla2_jobtitle"/>
    <w:basedOn w:val="DefaultParagraphFont"/>
    <w:rPr>
      <w:b/>
      <w:bCs/>
    </w:rPr>
  </w:style>
  <w:style w:type="character" w:customStyle="1" w:styleId="skn-sla2singlecolumnCharacter">
    <w:name w:val="skn-sla2_singlecolumn Character"/>
    <w:basedOn w:val="DefaultParagraphFont"/>
  </w:style>
  <w:style w:type="paragraph" w:customStyle="1" w:styleId="skn-sla2parlrColmnsinglecolumnulli">
    <w:name w:val="skn-sla2_parlrColmn_singlecolumn_ul_li"/>
    <w:basedOn w:val="Normal"/>
  </w:style>
  <w:style w:type="table" w:customStyle="1" w:styleId="expr-table">
    <w:name w:val="expr-table"/>
    <w:basedOn w:val="TableNormal"/>
    <w:tblPr/>
  </w:style>
  <w:style w:type="paragraph" w:customStyle="1" w:styleId="paragraph-spacing">
    <w:name w:val="paragraph-spacing"/>
    <w:basedOn w:val="Normal"/>
    <w:rPr>
      <w:sz w:val="2"/>
      <w:szCs w:val="2"/>
    </w:rPr>
  </w:style>
  <w:style w:type="character" w:customStyle="1" w:styleId="paragraph-spacingCharacter">
    <w:name w:val="paragraph-spacing Character"/>
    <w:basedOn w:val="DefaultParagraphFont"/>
    <w:rPr>
      <w:sz w:val="2"/>
      <w:szCs w:val="2"/>
    </w:rPr>
  </w:style>
  <w:style w:type="paragraph" w:customStyle="1" w:styleId="skn-sla2disp-block">
    <w:name w:val="skn-sla2_disp-block"/>
    <w:basedOn w:val="Normal"/>
  </w:style>
  <w:style w:type="character" w:customStyle="1" w:styleId="skn-sla2txt-bold">
    <w:name w:val="skn-sla2_txt-bold"/>
    <w:basedOn w:val="DefaultParagraphFont"/>
    <w:rPr>
      <w:b/>
      <w:bCs/>
    </w:rPr>
  </w:style>
  <w:style w:type="character" w:customStyle="1" w:styleId="skn-sla2txt-itl">
    <w:name w:val="skn-sla2_txt-itl"/>
    <w:basedOn w:val="DefaultParagraphFont"/>
    <w:rPr>
      <w:i/>
      <w:iCs/>
    </w:rPr>
  </w:style>
  <w:style w:type="paragraph" w:customStyle="1" w:styleId="skn-sla2cmn-sec">
    <w:name w:val="skn-sla2_cmn-sec"/>
    <w:basedOn w:val="Normal"/>
  </w:style>
  <w:style w:type="character" w:customStyle="1" w:styleId="skn-sla2cmn-secparagraph">
    <w:name w:val="skn-sla2_cmn-sec_paragraph"/>
    <w:basedOn w:val="DefaultParagraphFont"/>
  </w:style>
  <w:style w:type="paragraph" w:customStyle="1" w:styleId="skn-sla2ullinth-last-child1">
    <w:name w:val="skn-sla2_ul_li_nth-last-child(1)"/>
    <w:basedOn w:val="Normal"/>
    <w:pPr>
      <w:pBdr>
        <w:bottom w:val="none" w:sz="0" w:space="0" w:color="auto"/>
      </w:pBdr>
    </w:p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kn-sla2cmn-secparagraphnth-last-child2">
    <w:name w:val="skn-sla2_cmn-sec_paragraph_nth-last-child(2)"/>
    <w:basedOn w:val="DefaultParagraphFont"/>
  </w:style>
  <w:style w:type="character" w:customStyle="1" w:styleId="skn-sla2cmn-secparagraphnth-last-child1">
    <w:name w:val="skn-sla2_cmn-sec_paragraph_nth-last-child(1)"/>
    <w:basedOn w:val="DefaultParagraphFont"/>
  </w:style>
  <w:style w:type="paragraph" w:customStyle="1" w:styleId="skn-sla2reference-sec">
    <w:name w:val="skn-sla2_reference-sec"/>
    <w:basedOn w:val="Normal"/>
  </w:style>
  <w:style w:type="character" w:customStyle="1" w:styleId="skn-sla2reference-secheading">
    <w:name w:val="skn-sla2_reference-sec_heading"/>
    <w:basedOn w:val="DefaultParagraphFont"/>
  </w:style>
  <w:style w:type="paragraph" w:customStyle="1" w:styleId="skn-sla2lnggparatable">
    <w:name w:val="skn-sla2_lnggparatable"/>
    <w:basedOn w:val="Normal"/>
  </w:style>
  <w:style w:type="paragraph" w:customStyle="1" w:styleId="skn-sla2reference-secparagraphnth-last-child1">
    <w:name w:val="skn-sla2_reference-sec_paragraph_nth-last-child(1)"/>
    <w:basedOn w:val="Normal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Mehta</dc:title>
  <cp:revision>0</cp:revision>
</cp:coreProperties>
</file>