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Aditya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Sharma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333333"/>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LLM Criminal Law Fresher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333333"/>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aditya.sharma@example.com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Jaipur</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Rajasthan</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302001</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March</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2000</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333333"/>
        </w:rPr>
        <w:t>   </w:t>
      </w:r>
      <w:r>
        <w:rPr>
          <w:rStyle w:val="span"/>
          <w:rFonts w:ascii="Barlow Condensed" w:eastAsia="Barlow Condensed" w:hAnsi="Barlow Condensed" w:cs="Barlow Condensed"/>
          <w:color w:val="FFFFFF"/>
          <w:shd w:val="clear" w:color="auto" w:fill="333333"/>
        </w:rPr>
        <w:t>Professional Summary</w:t>
      </w:r>
      <w:r>
        <w:rPr>
          <w:rStyle w:val="documentheadingpadding"/>
          <w:color w:val="FFFFFF"/>
          <w:shd w:val="clear" w:color="auto" w:fill="333333"/>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Dynamic legal intern at Rajasthan High Court, adept in legal research and drafting. Successfully analyzed financial fraud cases, enhancing understanding of criminal law. Demonstrated strong client communication skills while supporting senior advocates in case preparation and court proceedings. Passionate about improving legal processes and advocating for justice.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333333"/>
        </w:rPr>
        <w:t>   </w:t>
      </w:r>
      <w:r>
        <w:rPr>
          <w:rStyle w:val="span"/>
          <w:rFonts w:ascii="Barlow Condensed" w:eastAsia="Barlow Condensed" w:hAnsi="Barlow Condensed" w:cs="Barlow Condensed"/>
          <w:color w:val="FFFFFF"/>
          <w:shd w:val="clear" w:color="auto" w:fill="333333"/>
        </w:rPr>
        <w:t>Skills</w:t>
      </w:r>
      <w:r>
        <w:rPr>
          <w:rStyle w:val="documentheadingpadding"/>
          <w:color w:val="FFFFFF"/>
          <w:shd w:val="clear" w:color="auto" w:fill="333333"/>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669"/>
        <w:gridCol w:w="577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Legal Research &amp; Analysis</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Case Documentation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Criminal Law Procedures</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Legal Drafting &amp; Brief Preparation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Court Procedure Familiarity</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Statutory Interpretation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Communication</w:t>
            </w:r>
          </w:p>
        </w:tc>
        <w:tc>
          <w:tcPr>
            <w:tcW w:w="5720" w:type="dxa"/>
          </w:tcP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333333"/>
              </w:rPr>
              <w:t>   </w:t>
            </w:r>
            <w:r>
              <w:rPr>
                <w:rStyle w:val="span"/>
                <w:rFonts w:ascii="Barlow Condensed" w:eastAsia="Barlow Condensed" w:hAnsi="Barlow Condensed" w:cs="Barlow Condensed"/>
                <w:color w:val="FFFFFF"/>
                <w:shd w:val="clear" w:color="auto" w:fill="333333"/>
              </w:rPr>
              <w:t>Experience</w:t>
            </w:r>
            <w:r>
              <w:rPr>
                <w:rStyle w:val="documentheadingpadding"/>
                <w:color w:val="FFFFFF"/>
                <w:shd w:val="clear" w:color="auto" w:fill="333333"/>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2024</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 2024</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333333"/>
                      <w:sz w:val="20"/>
                      <w:szCs w:val="20"/>
                    </w:rPr>
                    <w:t>Legal Intern</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Rajasthan High Court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Jaipur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Rajasthan</w:t>
                  </w:r>
                </w:p>
                <w:p>
                  <w:pPr>
                    <w:pStyle w:val="documentskn-mlo4sec-exprulli"/>
                    <w:numPr>
                      <w:ilvl w:val="0"/>
                      <w:numId w:val="8"/>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advocates with criminal case preparation</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detailed legal research on past judgments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Drafted case notes, petitions, and legal briefs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Observed court proceedings to understand criminal procedures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summaries for client consultation</w:t>
                  </w:r>
                </w:p>
                <w:p>
                  <w:pPr>
                    <w:pStyle w:val="documentskn-mlo4sec-exprullinth-last-child1"/>
                    <w:numPr>
                      <w:ilvl w:val="0"/>
                      <w:numId w:val="8"/>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lawyers during hearings and filings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2024</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 2024</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333333"/>
                      <w:sz w:val="20"/>
                      <w:szCs w:val="20"/>
                    </w:rPr>
                    <w:t>Academic Project</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Rajasthan High Court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Jaipur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Rajasthan</w:t>
                  </w:r>
                </w:p>
                <w:p>
                  <w:pPr>
                    <w:pStyle w:val="documentskn-mlo4sec-exprulli"/>
                    <w:numPr>
                      <w:ilvl w:val="0"/>
                      <w:numId w:val="9"/>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Studied recent cases of financial fraud</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loopholes in criminal law regulations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research reports and presentations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statutory interpretation of relevant acts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Suggested recommendations for better enforcement</w:t>
                  </w:r>
                </w:p>
                <w:p>
                  <w:pPr>
                    <w:pStyle w:val="documentskn-mlo4sec-exprullinth-last-child1"/>
                    <w:numPr>
                      <w:ilvl w:val="0"/>
                      <w:numId w:val="9"/>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Presented findings to faculty and peers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333333"/>
              </w:rPr>
              <w:t>   </w:t>
            </w:r>
            <w:r>
              <w:rPr>
                <w:rStyle w:val="span"/>
                <w:rFonts w:ascii="Barlow Condensed" w:eastAsia="Barlow Condensed" w:hAnsi="Barlow Condensed" w:cs="Barlow Condensed"/>
                <w:color w:val="FFFFFF"/>
                <w:shd w:val="clear" w:color="auto" w:fill="333333"/>
              </w:rPr>
              <w:t>Education</w:t>
            </w:r>
            <w:r>
              <w:rPr>
                <w:rStyle w:val="documentheadingpadding"/>
                <w:color w:val="FFFFFF"/>
                <w:shd w:val="clear" w:color="auto" w:fill="333333"/>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2025</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333333"/>
                <w:spacing w:val="20"/>
                <w:sz w:val="20"/>
                <w:szCs w:val="20"/>
              </w:rPr>
            </w:pPr>
            <w:r>
              <w:rPr>
                <w:rStyle w:val="span"/>
                <w:rFonts w:ascii="Open Sans" w:eastAsia="Open Sans" w:hAnsi="Open Sans" w:cs="Open Sans"/>
                <w:b/>
                <w:bCs/>
                <w:caps/>
                <w:color w:val="333333"/>
                <w:spacing w:val="20"/>
                <w:sz w:val="20"/>
                <w:szCs w:val="20"/>
              </w:rPr>
              <w:t>LLM</w:t>
            </w:r>
            <w:r>
              <w:rPr>
                <w:rStyle w:val="documentskn-mlo4txt-bold"/>
                <w:rFonts w:ascii="Open Sans" w:eastAsia="Open Sans" w:hAnsi="Open Sans" w:cs="Open Sans"/>
                <w:b/>
                <w:bCs/>
                <w:caps/>
                <w:color w:val="333333"/>
                <w:sz w:val="20"/>
                <w:szCs w:val="20"/>
              </w:rPr>
              <w:t xml:space="preserve"> </w:t>
            </w:r>
            <w:r>
              <w:rPr>
                <w:rStyle w:val="span"/>
                <w:rFonts w:ascii="Open Sans" w:eastAsia="Open Sans" w:hAnsi="Open Sans" w:cs="Open Sans"/>
                <w:b/>
                <w:bCs/>
                <w:caps/>
                <w:color w:val="333333"/>
                <w:spacing w:val="20"/>
                <w:sz w:val="20"/>
                <w:szCs w:val="20"/>
              </w:rPr>
              <w:t>in</w:t>
            </w:r>
            <w:r>
              <w:rPr>
                <w:rStyle w:val="documentskn-mlo4txt-bold"/>
                <w:rFonts w:ascii="Open Sans" w:eastAsia="Open Sans" w:hAnsi="Open Sans" w:cs="Open Sans"/>
                <w:b/>
                <w:bCs/>
                <w:caps/>
                <w:color w:val="333333"/>
                <w:sz w:val="20"/>
                <w:szCs w:val="20"/>
              </w:rPr>
              <w:t xml:space="preserve"> </w:t>
            </w:r>
            <w:r>
              <w:rPr>
                <w:rStyle w:val="span"/>
                <w:rFonts w:ascii="Open Sans" w:eastAsia="Open Sans" w:hAnsi="Open Sans" w:cs="Open Sans"/>
                <w:b/>
                <w:bCs/>
                <w:caps/>
                <w:color w:val="333333"/>
                <w:spacing w:val="20"/>
                <w:sz w:val="20"/>
                <w:szCs w:val="20"/>
              </w:rPr>
              <w:t>Criminal Law</w:t>
            </w:r>
            <w:r>
              <w:rPr>
                <w:rStyle w:val="documentskn-mlo4txt-bold"/>
                <w:rFonts w:ascii="Open Sans" w:eastAsia="Open Sans" w:hAnsi="Open Sans" w:cs="Open Sans"/>
                <w:b/>
                <w:bCs/>
                <w:caps/>
                <w:color w:val="333333"/>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of Rajasthan</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Rajasthan</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2023</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333333"/>
                <w:spacing w:val="20"/>
                <w:sz w:val="20"/>
                <w:szCs w:val="20"/>
              </w:rPr>
            </w:pPr>
            <w:r>
              <w:rPr>
                <w:rStyle w:val="span"/>
                <w:rFonts w:ascii="Open Sans" w:eastAsia="Open Sans" w:hAnsi="Open Sans" w:cs="Open Sans"/>
                <w:b/>
                <w:bCs/>
                <w:caps/>
                <w:color w:val="333333"/>
                <w:spacing w:val="20"/>
                <w:sz w:val="20"/>
                <w:szCs w:val="20"/>
              </w:rPr>
              <w:t>BA</w:t>
            </w:r>
            <w:r>
              <w:rPr>
                <w:rStyle w:val="documentskn-mlo4txt-bold"/>
                <w:rFonts w:ascii="Open Sans" w:eastAsia="Open Sans" w:hAnsi="Open Sans" w:cs="Open Sans"/>
                <w:b/>
                <w:bCs/>
                <w:caps/>
                <w:color w:val="333333"/>
                <w:sz w:val="20"/>
                <w:szCs w:val="20"/>
              </w:rPr>
              <w:t xml:space="preserve"> </w:t>
            </w:r>
            <w:r>
              <w:rPr>
                <w:rStyle w:val="span"/>
                <w:rFonts w:ascii="Open Sans" w:eastAsia="Open Sans" w:hAnsi="Open Sans" w:cs="Open Sans"/>
                <w:b/>
                <w:bCs/>
                <w:caps/>
                <w:color w:val="333333"/>
                <w:spacing w:val="20"/>
                <w:sz w:val="20"/>
                <w:szCs w:val="20"/>
              </w:rPr>
              <w:t>in</w:t>
            </w:r>
            <w:r>
              <w:rPr>
                <w:rStyle w:val="documentskn-mlo4txt-bold"/>
                <w:rFonts w:ascii="Open Sans" w:eastAsia="Open Sans" w:hAnsi="Open Sans" w:cs="Open Sans"/>
                <w:b/>
                <w:bCs/>
                <w:caps/>
                <w:color w:val="333333"/>
                <w:sz w:val="20"/>
                <w:szCs w:val="20"/>
              </w:rPr>
              <w:t xml:space="preserve"> </w:t>
            </w:r>
            <w:r>
              <w:rPr>
                <w:rStyle w:val="span"/>
                <w:rFonts w:ascii="Open Sans" w:eastAsia="Open Sans" w:hAnsi="Open Sans" w:cs="Open Sans"/>
                <w:b/>
                <w:bCs/>
                <w:caps/>
                <w:color w:val="333333"/>
                <w:spacing w:val="20"/>
                <w:sz w:val="20"/>
                <w:szCs w:val="20"/>
              </w:rPr>
              <w:t>LLB</w:t>
            </w:r>
            <w:r>
              <w:rPr>
                <w:rStyle w:val="documentskn-mlo4txt-bold"/>
                <w:rFonts w:ascii="Open Sans" w:eastAsia="Open Sans" w:hAnsi="Open Sans" w:cs="Open Sans"/>
                <w:b/>
                <w:bCs/>
                <w:caps/>
                <w:color w:val="333333"/>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National Law University</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333333"/>
        </w:rPr>
        <w:t>   </w:t>
      </w:r>
      <w:r>
        <w:rPr>
          <w:rStyle w:val="span"/>
          <w:rFonts w:ascii="Barlow Condensed" w:eastAsia="Barlow Condensed" w:hAnsi="Barlow Condensed" w:cs="Barlow Condensed"/>
          <w:color w:val="FFFFFF"/>
          <w:shd w:val="clear" w:color="auto" w:fill="333333"/>
        </w:rPr>
        <w:t>Certifications</w:t>
      </w:r>
      <w:r>
        <w:rPr>
          <w:rStyle w:val="documentheadingpadding"/>
          <w:color w:val="FFFFFF"/>
          <w:shd w:val="clear" w:color="auto" w:fill="333333"/>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30"/>
        <w:gridCol w:w="571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Bar Council of India Enrollment, Pending/Completed</w:t>
            </w:r>
          </w:p>
        </w:tc>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Legal Drafting &amp; Research Certification, Online Course</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333333"/>
        </w:rPr>
        <w:t>   </w:t>
      </w:r>
      <w:r>
        <w:rPr>
          <w:rStyle w:val="span"/>
          <w:rFonts w:ascii="Barlow Condensed" w:eastAsia="Barlow Condensed" w:hAnsi="Barlow Condensed" w:cs="Barlow Condensed"/>
          <w:color w:val="FFFFFF"/>
          <w:shd w:val="clear" w:color="auto" w:fill="333333"/>
        </w:rPr>
        <w:t>Industry</w:t>
      </w:r>
      <w:r>
        <w:rPr>
          <w:rStyle w:val="documentheadingpadding"/>
          <w:color w:val="FFFFFF"/>
          <w:shd w:val="clear" w:color="auto" w:fill="333333"/>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Legal / Law Services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333333"/>
        </w:rPr>
        <w:t>   </w:t>
      </w:r>
      <w:r>
        <w:rPr>
          <w:rStyle w:val="span"/>
          <w:rFonts w:ascii="Barlow Condensed" w:eastAsia="Barlow Condensed" w:hAnsi="Barlow Condensed" w:cs="Barlow Condensed"/>
          <w:color w:val="FFFFFF"/>
          <w:shd w:val="clear" w:color="auto" w:fill="333333"/>
        </w:rPr>
        <w:t>Accomplishments</w:t>
      </w:r>
      <w:r>
        <w:rPr>
          <w:rStyle w:val="documentheadingpadding"/>
          <w:color w:val="FFFFFF"/>
          <w:shd w:val="clear" w:color="auto" w:fill="333333"/>
        </w:rPr>
        <w:t>   </w:t>
      </w:r>
    </w:p>
    <w:p>
      <w:pPr>
        <w:pStyle w:val="documentskn-mlo4ulli"/>
        <w:numPr>
          <w:ilvl w:val="0"/>
          <w:numId w:val="12"/>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Secured top 10% ranking in LLM program</w:t>
      </w:r>
    </w:p>
    <w:p>
      <w:pPr>
        <w:pStyle w:val="documentskn-mlo4ulli"/>
        <w:numPr>
          <w:ilvl w:val="0"/>
          <w:numId w:val="12"/>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Completed legal internship with commendation from supervising advocate</w:t>
      </w:r>
    </w:p>
    <w:p>
      <w:pPr>
        <w:pStyle w:val="documentskn-mlo4ullinth-last-child1"/>
        <w:numPr>
          <w:ilvl w:val="0"/>
          <w:numId w:val="12"/>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Presented research paper at university law seminar</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333333"/>
        </w:rPr>
        <w:t>   </w:t>
      </w:r>
      <w:r>
        <w:rPr>
          <w:rStyle w:val="span"/>
          <w:rFonts w:ascii="Barlow Condensed" w:eastAsia="Barlow Condensed" w:hAnsi="Barlow Condensed" w:cs="Barlow Condensed"/>
          <w:color w:val="FFFFFF"/>
          <w:shd w:val="clear" w:color="auto" w:fill="333333"/>
        </w:rPr>
        <w:t>Projects</w:t>
      </w:r>
      <w:r>
        <w:rPr>
          <w:rStyle w:val="documentheadingpadding"/>
          <w:color w:val="FFFFFF"/>
          <w:shd w:val="clear" w:color="auto" w:fill="333333"/>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Analysis of Criminal Procedure Code, Studied procedural gaps and suggested reforms. Case Study on Cyber Crimes, Investigated recent cases and their legal outcomes.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333333"/>
        </w:rPr>
        <w:t>   </w:t>
      </w:r>
      <w:r>
        <w:rPr>
          <w:rStyle w:val="span"/>
          <w:rFonts w:ascii="Barlow Condensed" w:eastAsia="Barlow Condensed" w:hAnsi="Barlow Condensed" w:cs="Barlow Condensed"/>
          <w:color w:val="FFFFFF"/>
          <w:shd w:val="clear" w:color="auto" w:fill="333333"/>
        </w:rPr>
        <w:t>References</w:t>
      </w:r>
      <w:r>
        <w:rPr>
          <w:rStyle w:val="documentheadingpadding"/>
          <w:color w:val="FFFFFF"/>
          <w:shd w:val="clear" w:color="auto" w:fill="333333"/>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C1A97934-6846-46C2-8A45-35D885C58157}"/>
    <w:embedBold r:id="rId2" w:fontKey="{58BFFBCE-2E6D-4DC4-BF52-BC93CA706DCC}"/>
  </w:font>
  <w:font w:name="Abel">
    <w:charset w:val="00"/>
    <w:family w:val="auto"/>
    <w:pitch w:val="default"/>
    <w:embedRegular r:id="rId3" w:fontKey="{21376FAB-24E8-40D2-8F0F-6218A96BF012}"/>
  </w:font>
  <w:font w:name="Barlow Condensed">
    <w:charset w:val="00"/>
    <w:family w:val="auto"/>
    <w:pitch w:val="default"/>
    <w:embedRegular r:id="rId4" w:fontKey="{C458A6B1-32F5-4F07-90B0-9D5D70426CE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333333"/>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333333"/>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Aditya Sharma</dc:title>
  <cp:revision>0</cp:revision>
</cp:coreProperties>
</file>