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2top-section"/>
        <w:tblW w:w="0" w:type="auto"/>
        <w:tblCellSpacing w:w="0" w:type="dxa"/>
        <w:tblLayout w:type="fixed"/>
        <w:tblCellMar>
          <w:top w:w="0" w:type="dxa"/>
          <w:left w:w="0" w:type="dxa"/>
          <w:bottom w:w="0" w:type="dxa"/>
          <w:right w:w="0" w:type="dxa"/>
        </w:tblCellMar>
        <w:tblLook w:val="05E0"/>
      </w:tblPr>
      <w:tblGrid>
        <w:gridCol w:w="700"/>
        <w:gridCol w:w="7440"/>
        <w:gridCol w:w="700"/>
        <w:gridCol w:w="3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shd w:val="clear" w:color="auto" w:fill="F7FBFD"/>
            <w:tcMar>
              <w:top w:w="420" w:type="dxa"/>
              <w:left w:w="0" w:type="dxa"/>
              <w:bottom w:w="0" w:type="dxa"/>
              <w:right w:w="0" w:type="dxa"/>
            </w:tcMar>
            <w:vAlign w:val="center"/>
            <w:hideMark/>
          </w:tcPr>
          <w:p>
            <w:pPr>
              <w:rPr>
                <w:rFonts w:ascii="Open Sans" w:eastAsia="Open Sans" w:hAnsi="Open Sans" w:cs="Open Sans"/>
                <w:b w:val="0"/>
                <w:bCs w:val="0"/>
                <w:color w:val="767676"/>
                <w:sz w:val="20"/>
                <w:szCs w:val="20"/>
              </w:rPr>
            </w:pPr>
          </w:p>
        </w:tc>
        <w:tc>
          <w:tcPr>
            <w:tcW w:w="7440" w:type="dxa"/>
            <w:shd w:val="clear" w:color="auto" w:fill="F7FBFD"/>
            <w:tcMar>
              <w:top w:w="420" w:type="dxa"/>
              <w:left w:w="0" w:type="dxa"/>
              <w:bottom w:w="720" w:type="dxa"/>
              <w:right w:w="0" w:type="dxa"/>
            </w:tcMar>
            <w:vAlign w:val="top"/>
            <w:hideMark/>
          </w:tcPr>
          <w:p>
            <w:pPr>
              <w:pStyle w:val="skn-mlo2sectionnth-child1"/>
              <w:pBdr>
                <w:left w:val="none" w:sz="0" w:space="0" w:color="auto"/>
                <w:bottom w:val="none" w:sz="0" w:space="0" w:color="auto"/>
                <w:right w:val="none" w:sz="0" w:space="0" w:color="auto"/>
              </w:pBdr>
              <w:spacing w:before="0" w:line="300" w:lineRule="exact"/>
              <w:ind w:left="0" w:right="0"/>
              <w:jc w:val="left"/>
              <w:rPr>
                <w:rStyle w:val="skn-mlo2top-sectionleft-box"/>
                <w:rFonts w:ascii="Open Sans" w:eastAsia="Open Sans" w:hAnsi="Open Sans" w:cs="Open Sans"/>
                <w:b w:val="0"/>
                <w:bCs w:val="0"/>
                <w:color w:val="767676"/>
                <w:sz w:val="20"/>
                <w:szCs w:val="20"/>
              </w:rPr>
            </w:pPr>
          </w:p>
          <w:p>
            <w:pPr>
              <w:pStyle w:val="skn-mlo2name"/>
              <w:pBdr>
                <w:top w:val="none" w:sz="0" w:space="0" w:color="auto"/>
                <w:left w:val="none" w:sz="0" w:space="0" w:color="auto"/>
                <w:bottom w:val="none" w:sz="0" w:space="0" w:color="auto"/>
                <w:right w:val="none" w:sz="0" w:space="0" w:color="auto"/>
              </w:pBdr>
              <w:spacing w:before="0" w:after="0"/>
              <w:ind w:left="0" w:right="0"/>
              <w:jc w:val="left"/>
              <w:rPr>
                <w:rStyle w:val="skn-mlo2top-sectionleft-box"/>
                <w:rFonts w:ascii="Poppins" w:eastAsia="Poppins" w:hAnsi="Poppins" w:cs="Poppins"/>
                <w:b/>
                <w:bCs/>
                <w:caps/>
                <w:color w:val="0077C0"/>
                <w:spacing w:val="255"/>
                <w:sz w:val="50"/>
                <w:szCs w:val="50"/>
              </w:rPr>
            </w:pPr>
            <w:r>
              <w:rPr>
                <w:rStyle w:val="skn-mlo2namespan"/>
                <w:b/>
                <w:bCs/>
                <w:caps/>
              </w:rPr>
              <w:t>Amit</w:t>
            </w:r>
            <w:r>
              <w:rPr>
                <w:rStyle w:val="skn-mlo2top-sectionleft-box"/>
                <w:b/>
                <w:bCs/>
                <w:caps/>
              </w:rPr>
              <w:t xml:space="preserve"> </w:t>
            </w:r>
            <w:r>
              <w:rPr>
                <w:rStyle w:val="skn-mlo2namesname"/>
                <w:b/>
                <w:bCs/>
                <w:caps/>
                <w:color w:val="666666"/>
              </w:rPr>
              <w:t>Verma</w:t>
            </w:r>
          </w:p>
          <w:p>
            <w:pPr>
              <w:pStyle w:val="skn-mlo2resumetitle"/>
              <w:pBdr>
                <w:top w:val="none" w:sz="0" w:space="4" w:color="auto"/>
                <w:left w:val="none" w:sz="0" w:space="0" w:color="auto"/>
                <w:bottom w:val="none" w:sz="0" w:space="0" w:color="auto"/>
                <w:right w:val="none" w:sz="0" w:space="0" w:color="auto"/>
              </w:pBdr>
              <w:spacing w:before="0" w:after="0" w:line="260" w:lineRule="atLeast"/>
              <w:ind w:left="0" w:right="0"/>
              <w:jc w:val="left"/>
              <w:rPr>
                <w:rStyle w:val="skn-mlo2top-sectionleft-box"/>
                <w:rFonts w:ascii="Open Sans" w:eastAsia="Open Sans" w:hAnsi="Open Sans" w:cs="Open Sans"/>
                <w:b w:val="0"/>
                <w:bCs w:val="0"/>
                <w:caps/>
                <w:color w:val="000000"/>
                <w:spacing w:val="59"/>
                <w:sz w:val="20"/>
                <w:szCs w:val="20"/>
              </w:rPr>
            </w:pPr>
            <w:r>
              <w:rPr>
                <w:rStyle w:val="skn-mlo2any"/>
                <w:rFonts w:ascii="Open Sans" w:eastAsia="Open Sans" w:hAnsi="Open Sans" w:cs="Open Sans"/>
                <w:b w:val="0"/>
                <w:bCs w:val="0"/>
                <w:caps/>
                <w:spacing w:val="59"/>
                <w:sz w:val="20"/>
                <w:szCs w:val="20"/>
              </w:rPr>
              <w:t>HVAC Sales Engineer</w:t>
            </w:r>
          </w:p>
          <w:p>
            <w:pPr>
              <w:pStyle w:val="skn-mlo2sectionnth-child1"/>
              <w:pBdr>
                <w:top w:val="none" w:sz="0" w:space="0" w:color="auto"/>
              </w:pBdr>
              <w:spacing w:after="0" w:line="20" w:lineRule="atLeast"/>
              <w:ind w:left="0" w:right="0"/>
              <w:jc w:val="left"/>
              <w:rPr>
                <w:rStyle w:val="skn-mlo2sectionnth-child1Character"/>
                <w:rFonts w:ascii="Open Sans" w:eastAsia="Open Sans" w:hAnsi="Open Sans" w:cs="Open Sans"/>
                <w:b w:val="0"/>
                <w:bCs w:val="0"/>
                <w:color w:val="767676"/>
                <w:sz w:val="2"/>
                <w:szCs w:val="2"/>
              </w:rPr>
            </w:pPr>
          </w:p>
        </w:tc>
        <w:tc>
          <w:tcPr>
            <w:tcW w:w="700" w:type="dxa"/>
            <w:shd w:val="clear" w:color="auto" w:fill="F7FBFD"/>
            <w:tcMar>
              <w:top w:w="420" w:type="dxa"/>
              <w:left w:w="0" w:type="dxa"/>
              <w:bottom w:w="0" w:type="dxa"/>
              <w:right w:w="0" w:type="dxa"/>
            </w:tcMar>
            <w:vAlign w:val="center"/>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c>
          <w:tcPr>
            <w:tcW w:w="3400" w:type="dxa"/>
            <w:shd w:val="clear" w:color="auto" w:fill="F7FBFD"/>
            <w:tcMar>
              <w:top w:w="420" w:type="dxa"/>
              <w:left w:w="0" w:type="dxa"/>
              <w:bottom w:w="0" w:type="dxa"/>
              <w:right w:w="0" w:type="dxa"/>
            </w:tcMar>
            <w:vAlign w:val="top"/>
            <w:hideMark/>
          </w:tcPr>
          <w:p>
            <w:pPr>
              <w:pStyle w:val="skn-mlo2toprightmargincellParagraph"/>
              <w:spacing w:line="260" w:lineRule="atLeast"/>
              <w:ind w:left="0" w:right="0"/>
              <w:rPr>
                <w:rStyle w:val="skn-mlo2toprightmargincell"/>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sectPr>
          <w:pgSz w:w="12240" w:h="15840"/>
          <w:pgMar w:top="0" w:right="0" w:bottom="400" w:left="0" w:header="720" w:footer="720"/>
          <w:cols w:space="720"/>
        </w:sectPr>
      </w:pPr>
      <w:r>
        <w:rPr>
          <w:color w:val="FFFFFF"/>
          <w:sz w:val="2"/>
        </w:rPr>
        <w:t>.</w:t>
      </w:r>
    </w:p>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p>
    <w:p>
      <w:pPr>
        <w:rPr>
          <w:vanish/>
        </w:rPr>
      </w:pPr>
    </w:p>
    <w:tbl>
      <w:tblPr>
        <w:tblStyle w:val="skn-mlo2anyTable"/>
        <w:tblW w:w="0" w:type="auto"/>
        <w:tblCellSpacing w:w="0" w:type="dxa"/>
        <w:tblLayout w:type="fixed"/>
        <w:tblCellMar>
          <w:top w:w="0" w:type="dxa"/>
          <w:left w:w="0" w:type="dxa"/>
          <w:bottom w:w="0" w:type="dxa"/>
          <w:right w:w="0" w:type="dxa"/>
        </w:tblCellMar>
        <w:tblLook w:val="05E0"/>
      </w:tblPr>
      <w:tblGrid>
        <w:gridCol w:w="25"/>
      </w:tblGrid>
      <w:tr>
        <w:tblPrEx>
          <w:tblW w:w="0" w:type="auto"/>
          <w:tblCellSpacing w:w="0" w:type="dxa"/>
          <w:tblLayout w:type="fixed"/>
          <w:tblCellMar>
            <w:top w:w="0" w:type="dxa"/>
            <w:left w:w="0" w:type="dxa"/>
            <w:bottom w:w="0" w:type="dxa"/>
            <w:right w:w="0" w:type="dxa"/>
          </w:tblCellMar>
          <w:tblLook w:val="05E0"/>
        </w:tblPrEx>
        <w:trPr>
          <w:trHeight w:val="400"/>
          <w:tblCellSpacing w:w="0" w:type="dxa"/>
        </w:trPr>
        <w:tc>
          <w:tcPr>
            <w:tcW w:w="25" w:type="dxa"/>
            <w:tcMar>
              <w:top w:w="0" w:type="dxa"/>
              <w:left w:w="0" w:type="dxa"/>
              <w:bottom w:w="0" w:type="dxa"/>
              <w:right w:w="0" w:type="dxa"/>
            </w:tcMar>
            <w:vAlign w:val="center"/>
            <w:hideMark/>
          </w:tcPr>
          <w:p>
            <w:pPr>
              <w:rPr>
                <w:rFonts w:ascii="Open Sans" w:eastAsia="Open Sans" w:hAnsi="Open Sans" w:cs="Open Sans"/>
                <w:b w:val="0"/>
                <w:bCs w:val="0"/>
                <w:color w:val="767676"/>
                <w:sz w:val="20"/>
                <w:szCs w:val="20"/>
              </w:rPr>
            </w:pPr>
          </w:p>
        </w:tc>
      </w:tr>
    </w:tbl>
    <w:p>
      <w:pPr>
        <w:rPr>
          <w:vanish/>
        </w:rPr>
      </w:pPr>
    </w:p>
    <w:tbl>
      <w:tblPr>
        <w:tblStyle w:val="skn-mlo2parent-container"/>
        <w:tblW w:w="0" w:type="auto"/>
        <w:tblCellSpacing w:w="0" w:type="dxa"/>
        <w:tblLayout w:type="fixed"/>
        <w:tblCellMar>
          <w:top w:w="0" w:type="dxa"/>
          <w:left w:w="0" w:type="dxa"/>
          <w:bottom w:w="0" w:type="dxa"/>
          <w:right w:w="0" w:type="dxa"/>
        </w:tblCellMar>
        <w:tblLook w:val="05E0"/>
      </w:tblPr>
      <w:tblGrid>
        <w:gridCol w:w="700"/>
        <w:gridCol w:w="3580"/>
        <w:gridCol w:w="220"/>
        <w:gridCol w:w="245"/>
        <w:gridCol w:w="6795"/>
        <w:gridCol w:w="7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00" w:type="dxa"/>
            <w:tcMar>
              <w:top w:w="0" w:type="dxa"/>
              <w:left w:w="0" w:type="dxa"/>
              <w:bottom w:w="300" w:type="dxa"/>
              <w:right w:w="0" w:type="dxa"/>
            </w:tcMar>
            <w:vAlign w:val="center"/>
            <w:hideMark/>
          </w:tcPr>
          <w:p>
            <w:pPr>
              <w:rPr>
                <w:rFonts w:ascii="Open Sans" w:eastAsia="Open Sans" w:hAnsi="Open Sans" w:cs="Open Sans"/>
                <w:b w:val="0"/>
                <w:bCs w:val="0"/>
                <w:color w:val="767676"/>
                <w:sz w:val="20"/>
                <w:szCs w:val="20"/>
              </w:rPr>
            </w:pPr>
          </w:p>
        </w:tc>
        <w:tc>
          <w:tcPr>
            <w:tcW w:w="3580"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Contact</w:t>
            </w:r>
          </w:p>
          <w:p>
            <w:pPr>
              <w:pStyle w:val="skn-mlo2ulli"/>
              <w:numPr>
                <w:ilvl w:val="0"/>
                <w:numId w:val="1"/>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Phone</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+91 98765 43210</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Email</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amit.verma@example.com</w:t>
            </w:r>
            <w:r>
              <w:rPr>
                <w:rStyle w:val="skn-mlo2any"/>
                <w:rFonts w:ascii="Open Sans" w:eastAsia="Open Sans" w:hAnsi="Open Sans" w:cs="Open Sans"/>
                <w:b w:val="0"/>
                <w:bCs w:val="0"/>
                <w:color w:val="767676"/>
                <w:sz w:val="20"/>
                <w:szCs w:val="20"/>
              </w:rPr>
              <w:t xml:space="preserve"> </w:t>
            </w:r>
          </w:p>
          <w:p>
            <w:pPr>
              <w:pStyle w:val="skn-mlo2ulli"/>
              <w:numPr>
                <w:ilvl w:val="0"/>
                <w:numId w:val="1"/>
              </w:numPr>
              <w:pBdr>
                <w:top w:val="none" w:sz="0" w:space="0" w:color="auto"/>
                <w:bottom w:val="none" w:sz="0" w:space="0" w:color="auto"/>
                <w:right w:val="none" w:sz="0" w:space="0" w:color="auto"/>
              </w:pBdr>
              <w:spacing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Address</w:t>
            </w:r>
            <w:r>
              <w:rPr>
                <w:rStyle w:val="skn-mlo2any"/>
                <w:rFonts w:ascii="Open Sans" w:eastAsia="Open Sans" w:hAnsi="Open Sans" w:cs="Open Sans"/>
                <w:b/>
                <w:bCs/>
                <w:caps/>
                <w:color w:val="767676"/>
                <w:sz w:val="20"/>
                <w:szCs w:val="20"/>
              </w:rPr>
              <w:t>:</w:t>
            </w:r>
            <w:r>
              <w:rPr>
                <w:rStyle w:val="skn-mlo2any"/>
                <w:rFonts w:ascii="Open Sans" w:eastAsia="Open Sans" w:hAnsi="Open Sans" w:cs="Open Sans"/>
                <w:b/>
                <w:bCs/>
                <w:caps/>
                <w:color w:val="767676"/>
                <w:sz w:val="20"/>
                <w:szCs w:val="20"/>
              </w:rPr>
              <w:t xml:space="preserve"> </w:t>
            </w:r>
            <w:r>
              <w:rPr>
                <w:rStyle w:val="skn-mlo2any"/>
                <w:rFonts w:ascii="Open Sans" w:eastAsia="Open Sans" w:hAnsi="Open Sans" w:cs="Open Sans"/>
                <w:b w:val="0"/>
                <w:bCs w:val="0"/>
                <w:color w:val="767676"/>
                <w:sz w:val="20"/>
                <w:szCs w:val="20"/>
              </w:rPr>
              <w:t>Bengaluru</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Karnataka</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560048</w:t>
            </w:r>
            <w:r>
              <w:rPr>
                <w:rStyle w:val="skn-mlo2any"/>
                <w:rFonts w:ascii="Open Sans" w:eastAsia="Open Sans" w:hAnsi="Open Sans" w:cs="Open Sans"/>
                <w:b w:val="0"/>
                <w:bCs w:val="0"/>
                <w:color w:val="767676"/>
                <w:sz w:val="20"/>
                <w:szCs w:val="20"/>
              </w:rPr>
              <w:t xml:space="preserve"> </w:t>
            </w:r>
          </w:p>
          <w:p>
            <w:pPr>
              <w:pStyle w:val="skn-mlo2ulli"/>
              <w:numPr>
                <w:ilvl w:val="0"/>
                <w:numId w:val="2"/>
              </w:numPr>
              <w:pBdr>
                <w:top w:val="none" w:sz="0" w:space="0" w:color="auto"/>
                <w:left w:val="none" w:sz="0" w:space="0" w:color="auto"/>
                <w:bottom w:val="none" w:sz="0" w:space="0" w:color="auto"/>
                <w:right w:val="none" w:sz="0" w:space="0" w:color="auto"/>
              </w:pBdr>
              <w:spacing w:before="0" w:after="0" w:line="260" w:lineRule="atLeast"/>
              <w:ind w:left="440" w:right="0" w:hanging="432"/>
              <w:jc w:val="left"/>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bCs/>
                <w:caps/>
                <w:color w:val="767676"/>
                <w:sz w:val="20"/>
                <w:szCs w:val="20"/>
              </w:rPr>
              <w:t>Date of Birth</w:t>
            </w:r>
            <w:r>
              <w:rPr>
                <w:rStyle w:val="skn-mlo2txt-bold"/>
                <w:rFonts w:ascii="Open Sans" w:eastAsia="Open Sans" w:hAnsi="Open Sans" w:cs="Open Sans"/>
                <w:b/>
                <w:bCs/>
                <w:color w:val="767676"/>
                <w:sz w:val="20"/>
                <w:szCs w:val="20"/>
              </w:rPr>
              <w:t>:</w:t>
            </w:r>
            <w:r>
              <w:rPr>
                <w:rStyle w:val="skn-mlo2any"/>
                <w:rFonts w:ascii="Open Sans" w:eastAsia="Open Sans" w:hAnsi="Open Sans" w:cs="Open Sans"/>
                <w:b w:val="0"/>
                <w:bCs w:val="0"/>
                <w:color w:val="767676"/>
                <w:sz w:val="20"/>
                <w:szCs w:val="20"/>
              </w:rPr>
              <w:t xml:space="preserve"> </w:t>
            </w:r>
            <w:r>
              <w:rPr>
                <w:rStyle w:val="skn-mlo2any"/>
                <w:rFonts w:ascii="Open Sans" w:eastAsia="Open Sans" w:hAnsi="Open Sans" w:cs="Open Sans"/>
                <w:b w:val="0"/>
                <w:bCs w:val="0"/>
                <w:color w:val="767676"/>
                <w:sz w:val="20"/>
                <w:szCs w:val="20"/>
              </w:rPr>
              <w:t>12 August 1989</w:t>
            </w:r>
            <w:r>
              <w:rPr>
                <w:rStyle w:val="skn-mlo2parent-containerleft-box"/>
                <w:rFonts w:ascii="Open Sans" w:eastAsia="Open Sans" w:hAnsi="Open Sans" w:cs="Open Sans"/>
                <w:b w:val="0"/>
                <w:bCs w:val="0"/>
                <w:color w:val="767676"/>
                <w:sz w:val="20"/>
                <w:szCs w:val="20"/>
              </w:rPr>
              <w:t xml:space="preserve">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Professional Summary</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Proven expertise in HVAC system applications and project sales, with a strong focus on B2B solutions and post-sales technical support. Skilled in BOQ estimation, consultant coordination, and tender negotiation to drive successful outcomes. Seeking to leverage experience as an HVAC Sales Engineer to contribute to new business growth and client satisfaction.</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Personal Information</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Gender: Male</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Projects</w:t>
            </w:r>
          </w:p>
          <w:p>
            <w:pPr>
              <w:pStyle w:val="skn-mlo2parent-containersinglecolumn"/>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HVAC system supply for a 20-storey IT office campus in Bengaluru Industrial ventilation and AHU installation project for manufacturing unit</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parent-containerleft-box"/>
                <w:rFonts w:ascii="Open Sans" w:eastAsia="Open Sans" w:hAnsi="Open Sans" w:cs="Open Sans"/>
                <w:b w:val="0"/>
                <w:bCs w:val="0"/>
                <w:color w:val="767676"/>
                <w:sz w:val="20"/>
                <w:szCs w:val="20"/>
              </w:rPr>
              <w:t> </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parent-containerlef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parent-containerleft-box"/>
                <w:rFonts w:ascii="Poppins" w:eastAsia="Poppins" w:hAnsi="Poppins" w:cs="Poppins"/>
                <w:b/>
                <w:bCs/>
                <w:caps/>
                <w:color w:val="0077C0"/>
                <w:spacing w:val="71"/>
              </w:rPr>
            </w:pPr>
            <w:r>
              <w:rPr>
                <w:rStyle w:val="skn-mlo2parent-containerleft-box"/>
                <w:b/>
                <w:bCs/>
                <w:caps/>
              </w:rPr>
              <w:t>References</w:t>
            </w:r>
          </w:p>
          <w:p>
            <w:pPr>
              <w:pStyle w:val="skn-mlo2refer-secheadingparagraph"/>
              <w:pBdr>
                <w:top w:val="none" w:sz="0" w:space="0" w:color="auto"/>
                <w:left w:val="none" w:sz="0" w:space="0" w:color="auto"/>
                <w:bottom w:val="none" w:sz="0" w:space="0" w:color="auto"/>
                <w:right w:val="none" w:sz="0" w:space="0" w:color="auto"/>
              </w:pBdr>
              <w:spacing w:before="0" w:after="0" w:line="260" w:lineRule="atLeast"/>
              <w:ind w:left="0" w:right="0"/>
              <w:rPr>
                <w:rStyle w:val="skn-mlo2parent-containerleft-box"/>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References available upon request</w:t>
            </w:r>
          </w:p>
        </w:tc>
        <w:tc>
          <w:tcPr>
            <w:tcW w:w="220" w:type="dxa"/>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245" w:type="dxa"/>
            <w:tcBorders>
              <w:left w:val="single" w:sz="4" w:space="0" w:color="CCCCCC"/>
            </w:tcBorders>
            <w:shd w:val="clear" w:color="auto" w:fill="FFFFFF"/>
            <w:tcMar>
              <w:top w:w="0" w:type="dxa"/>
              <w:left w:w="0" w:type="dxa"/>
              <w:bottom w:w="300" w:type="dxa"/>
              <w:right w:w="0" w:type="dxa"/>
            </w:tcMar>
            <w:vAlign w:val="center"/>
            <w:hideMark/>
          </w:tcPr>
          <w:p>
            <w:pPr>
              <w:pStyle w:val="parent-containerparentmidpaddingcell1Paragraph"/>
              <w:shd w:val="clear" w:color="auto" w:fill="auto"/>
              <w:spacing w:line="260" w:lineRule="atLeast"/>
              <w:ind w:left="0" w:right="0"/>
              <w:rPr>
                <w:rStyle w:val="parent-containerparentmidpaddingcell1"/>
                <w:rFonts w:ascii="Open Sans" w:eastAsia="Open Sans" w:hAnsi="Open Sans" w:cs="Open Sans"/>
                <w:b w:val="0"/>
                <w:bCs w:val="0"/>
                <w:color w:val="767676"/>
                <w:sz w:val="20"/>
                <w:szCs w:val="20"/>
                <w:shd w:val="clear" w:color="auto" w:fill="auto"/>
              </w:rPr>
            </w:pPr>
          </w:p>
        </w:tc>
        <w:tc>
          <w:tcPr>
            <w:tcW w:w="6795" w:type="dxa"/>
            <w:tcMar>
              <w:top w:w="0" w:type="dxa"/>
              <w:left w:w="0" w:type="dxa"/>
              <w:bottom w:w="300" w:type="dxa"/>
              <w:right w:w="0" w:type="dxa"/>
            </w:tcMar>
            <w:vAlign w:val="top"/>
            <w:hideMark/>
          </w:tcPr>
          <w:p>
            <w:pPr>
              <w:pStyle w:val="skn-mlo2sectionnth-child1scsptopdiv"/>
              <w:pBdr>
                <w:top w:val="none" w:sz="0" w:space="0" w:color="auto"/>
                <w:left w:val="none" w:sz="0" w:space="0" w:color="auto"/>
                <w:bottom w:val="none" w:sz="0" w:space="0" w:color="auto"/>
                <w:right w:val="none" w:sz="0" w:space="0" w:color="auto"/>
              </w:pBdr>
              <w:spacing w:before="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Experience</w:t>
            </w:r>
          </w:p>
          <w:p>
            <w:pPr>
              <w:pStyle w:val="skn-mlo2sectionexpr-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Senior HVAC Sales Engineer</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ThermoAir Solutions Pvt. Ltd.</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Bengaluru</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Karnataka</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2019.05</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Present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5" style="mso-position-horizontal-relative:page;mso-position-vertical-relative:margin;position:absolute;z-index:-251658240" from="225pt,0" to="226pt,752pt" o:allowincell="f" strokecolor="#ccc" strokeweight="0.5pt"/>
              </w:pict>
            </w:r>
          </w:p>
          <w:p>
            <w:pPr>
              <w:pStyle w:val="skn-mlo2ulli"/>
              <w:numPr>
                <w:ilvl w:val="0"/>
                <w:numId w:val="3"/>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Managed HVAC project sales for offices, IT parks, and industrial facilities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Coordinated with consultants for drawings, submittals, and technical approvals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Prepared detailed BOQs, estimates, and competitive commercial proposals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Achieved consistent target completion through structured sales planning</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Conducted technical presentations and solution discussions with key clients</w:t>
            </w:r>
          </w:p>
          <w:p>
            <w:pPr>
              <w:pStyle w:val="skn-mlo2ulli"/>
              <w:numPr>
                <w:ilvl w:val="0"/>
                <w:numId w:val="3"/>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Supported execution teams during installation and commissioning phases</w:t>
            </w:r>
          </w:p>
          <w:p>
            <w:pPr>
              <w:pStyle w:val="skn-mlo2sectionexpr-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jobtitle"/>
                    <w:pBdr>
                      <w:top w:val="none" w:sz="0" w:space="0" w:color="auto"/>
                      <w:left w:val="none" w:sz="0" w:space="0" w:color="auto"/>
                      <w:bottom w:val="none" w:sz="0" w:space="3"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right-boxeducexprtableleftcell"/>
                      <w:rFonts w:ascii="Open Sans" w:eastAsia="Open Sans" w:hAnsi="Open Sans" w:cs="Open Sans"/>
                      <w:b w:val="0"/>
                      <w:bCs w:val="0"/>
                      <w:color w:val="000000"/>
                    </w:rPr>
                    <w:t>HVAC Sales Engineer</w:t>
                  </w:r>
                </w:p>
                <w:p>
                  <w:pPr>
                    <w:spacing w:after="0" w:line="200" w:lineRule="atLeast"/>
                    <w:ind w:left="0" w:right="0"/>
                    <w:rPr>
                      <w:rStyle w:val="skn-mlo2any"/>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BlueWave Engineering Services</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Bengaluru</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Karnataka</w:t>
                  </w:r>
                  <w:r>
                    <w:rPr>
                      <w:rStyle w:val="skn-mlo2txt-Itl"/>
                      <w:rFonts w:ascii="Open Sans" w:eastAsia="Open Sans" w:hAnsi="Open Sans" w:cs="Open Sans"/>
                      <w:b w:val="0"/>
                      <w:bCs w:val="0"/>
                      <w:i/>
                      <w:iCs/>
                      <w:color w:val="767676"/>
                      <w:sz w:val="16"/>
                      <w:szCs w:val="16"/>
                    </w:rPr>
                    <w:t xml:space="preserve"> </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disp-block"/>
                    <w:pBdr>
                      <w:top w:val="none" w:sz="0" w:space="0" w:color="auto"/>
                      <w:left w:val="none" w:sz="0" w:space="0" w:color="auto"/>
                      <w:bottom w:val="none" w:sz="0" w:space="0" w:color="auto"/>
                      <w:right w:val="none" w:sz="0" w:space="0" w:color="auto"/>
                    </w:pBdr>
                    <w:spacing w:before="0" w:after="0" w:line="320" w:lineRule="atLeast"/>
                    <w:ind w:left="0" w:right="0"/>
                    <w:jc w:val="right"/>
                    <w:rPr>
                      <w:rStyle w:val="skn-mlo2any"/>
                      <w:rFonts w:ascii="Open Sans" w:eastAsia="Open Sans" w:hAnsi="Open Sans" w:cs="Open Sans"/>
                      <w:b w:val="0"/>
                      <w:bCs w:val="0"/>
                      <w:color w:val="767676"/>
                      <w:sz w:val="16"/>
                      <w:szCs w:val="16"/>
                    </w:rPr>
                  </w:pPr>
                  <w:r>
                    <w:rPr>
                      <w:rStyle w:val="skn-mlo2any"/>
                      <w:rFonts w:ascii="Open Sans" w:eastAsia="Open Sans" w:hAnsi="Open Sans" w:cs="Open Sans"/>
                      <w:b w:val="0"/>
                      <w:bCs w:val="0"/>
                      <w:color w:val="767676"/>
                      <w:sz w:val="16"/>
                      <w:szCs w:val="16"/>
                    </w:rPr>
                    <w:t>2014.01</w:t>
                  </w:r>
                  <w:r>
                    <w:rPr>
                      <w:rStyle w:val="skn-mlo2any"/>
                      <w:rFonts w:ascii="Open Sans" w:eastAsia="Open Sans" w:hAnsi="Open Sans" w:cs="Open Sans"/>
                      <w:b w:val="0"/>
                      <w:bCs w:val="0"/>
                      <w:color w:val="767676"/>
                      <w:sz w:val="16"/>
                      <w:szCs w:val="16"/>
                    </w:rPr>
                    <w:t xml:space="preserve"> - </w:t>
                  </w:r>
                  <w:r>
                    <w:rPr>
                      <w:rStyle w:val="skn-mlo2any"/>
                      <w:rFonts w:ascii="Open Sans" w:eastAsia="Open Sans" w:hAnsi="Open Sans" w:cs="Open Sans"/>
                      <w:b w:val="0"/>
                      <w:bCs w:val="0"/>
                      <w:color w:val="767676"/>
                      <w:sz w:val="16"/>
                      <w:szCs w:val="16"/>
                    </w:rPr>
                    <w:t>2019.04</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6" style="mso-position-horizontal-relative:page;mso-position-vertical-relative:margin;position:absolute;z-index:-251657216" from="225pt,0" to="226pt,752pt" o:allowincell="f" strokecolor="#ccc" strokeweight="0.5pt"/>
              </w:pict>
            </w:r>
          </w:p>
          <w:p>
            <w:pPr>
              <w:pStyle w:val="skn-mlo2ulli"/>
              <w:numPr>
                <w:ilvl w:val="0"/>
                <w:numId w:val="4"/>
              </w:numPr>
              <w:pBdr>
                <w:top w:val="none" w:sz="0" w:space="0" w:color="auto"/>
                <w:bottom w:val="none" w:sz="0" w:space="0" w:color="auto"/>
                <w:right w:val="none" w:sz="0" w:space="0" w:color="auto"/>
              </w:pBdr>
              <w:spacing w:before="160"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Handled sales for VRF systems, chillers, and air distribution products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Developed relationships with contractors, developers, and channel partners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Identified new projects through market tracking and regular site visits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Negotiated pricing, terms, and delivery schedules with customers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Maintained CRM records and generated periodic sales performance reports</w:t>
            </w:r>
          </w:p>
          <w:p>
            <w:pPr>
              <w:pStyle w:val="skn-mlo2ulli"/>
              <w:numPr>
                <w:ilvl w:val="0"/>
                <w:numId w:val="4"/>
              </w:numPr>
              <w:pBdr>
                <w:top w:val="none" w:sz="0" w:space="0" w:color="auto"/>
                <w:bottom w:val="none" w:sz="0" w:space="0" w:color="auto"/>
                <w:right w:val="none" w:sz="0" w:space="0" w:color="auto"/>
              </w:pBdr>
              <w:spacing w:after="0" w:line="260" w:lineRule="atLeast"/>
              <w:ind w:left="440" w:right="0" w:hanging="432"/>
              <w:jc w:val="left"/>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Assisted service teams to ensure timely resolution of client issues</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Education</w:t>
            </w:r>
          </w:p>
          <w:p>
            <w:pPr>
              <w:pStyle w:val="skn-mlo2sectioneduc-secparagraphfirstparagraphpspctopdiv"/>
              <w:pBdr>
                <w:top w:val="none" w:sz="0" w:space="0" w:color="auto"/>
                <w:left w:val="none" w:sz="0" w:space="0" w:color="auto"/>
                <w:bottom w:val="none" w:sz="0" w:space="0" w:color="auto"/>
                <w:right w:val="none" w:sz="0" w:space="0" w:color="auto"/>
              </w:pBdr>
              <w:spacing w:before="0" w:after="0" w:line="400" w:lineRule="atLeast"/>
              <w:ind w:left="0" w:right="0"/>
              <w:rPr>
                <w:rStyle w:val="skn-mlo2right-box"/>
                <w:rFonts w:ascii="Open Sans" w:eastAsia="Open Sans" w:hAnsi="Open Sans" w:cs="Open Sans"/>
                <w:b w:val="0"/>
                <w:bCs w:val="0"/>
                <w:vanish/>
                <w:color w:val="767676"/>
                <w:sz w:val="14"/>
                <w:szCs w:val="14"/>
              </w:rPr>
            </w:pPr>
            <w:r>
              <w:rPr>
                <w:rStyle w:val="skn-mlo2right-box"/>
                <w:rFonts w:ascii="Open Sans" w:eastAsia="Open Sans" w:hAnsi="Open Sans" w:cs="Open Sans"/>
                <w:b w:val="0"/>
                <w:bCs w:val="0"/>
                <w:vanish/>
                <w:color w:val="767676"/>
                <w:sz w:val="14"/>
                <w:szCs w:val="14"/>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BMS College of Engineering</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Karnataka</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Bachelor of Engineering</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Mechanical Engineering</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7" style="mso-position-horizontal-relative:page;mso-position-vertical-relative:margin;position:absolute;z-index:-251656192" from="225pt,0" to="226pt,752pt" o:allowincell="f" strokecolor="#ccc" strokeweight="0.5pt"/>
              </w:pict>
            </w:r>
          </w:p>
          <w:p>
            <w:pPr>
              <w:pStyle w:val="skn-mlo2sectioneduc-secparagraphpspctopdiv"/>
              <w:pBdr>
                <w:top w:val="none" w:sz="0" w:space="0" w:color="auto"/>
                <w:left w:val="none" w:sz="0" w:space="0" w:color="auto"/>
                <w:bottom w:val="none" w:sz="0" w:space="0" w:color="auto"/>
                <w:right w:val="none" w:sz="0" w:space="0" w:color="auto"/>
              </w:pBdr>
              <w:spacing w:before="0" w:after="0"/>
              <w:ind w:left="0" w:right="0"/>
              <w:rPr>
                <w:rStyle w:val="skn-mlo2right-box"/>
                <w:rFonts w:ascii="Open Sans" w:eastAsia="Open Sans" w:hAnsi="Open Sans" w:cs="Open Sans"/>
                <w:b w:val="0"/>
                <w:bCs w:val="0"/>
                <w:color w:val="767676"/>
                <w:sz w:val="14"/>
                <w:szCs w:val="14"/>
              </w:rPr>
            </w:pPr>
            <w:r>
              <w:rPr>
                <w:rStyle w:val="skn-mlo2right-box"/>
                <w:rFonts w:ascii="Open Sans" w:eastAsia="Open Sans" w:hAnsi="Open Sans" w:cs="Open Sans"/>
                <w:b w:val="0"/>
                <w:bCs w:val="0"/>
                <w:color w:val="767676"/>
              </w:rPr>
              <w:t> </w:t>
            </w:r>
          </w:p>
          <w:tbl>
            <w:tblPr>
              <w:tblStyle w:val="skn-mlo2anyTable"/>
              <w:tblW w:w="0" w:type="auto"/>
              <w:tblCellSpacing w:w="0" w:type="dxa"/>
              <w:tblInd w:w="0" w:type="dxa"/>
              <w:tblLayout w:type="fixed"/>
              <w:tblCellMar>
                <w:top w:w="0" w:type="dxa"/>
                <w:left w:w="0" w:type="dxa"/>
                <w:bottom w:w="0" w:type="dxa"/>
                <w:right w:w="0" w:type="dxa"/>
              </w:tblCellMar>
              <w:tblLook w:val="05E0"/>
            </w:tblPr>
            <w:tblGrid>
              <w:gridCol w:w="4540"/>
              <w:gridCol w:w="2255"/>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4540" w:type="dxa"/>
                  <w:tcMar>
                    <w:top w:w="0" w:type="dxa"/>
                    <w:left w:w="0" w:type="dxa"/>
                    <w:bottom w:w="0" w:type="dxa"/>
                    <w:right w:w="0" w:type="dxa"/>
                  </w:tcMar>
                  <w:vAlign w:val="top"/>
                  <w:hideMark/>
                </w:tcPr>
                <w:p>
                  <w:pPr>
                    <w:pStyle w:val="skn-mlo2right-boxeduc-location"/>
                    <w:pBdr>
                      <w:top w:val="none" w:sz="0" w:space="0" w:color="auto"/>
                      <w:left w:val="none" w:sz="0" w:space="0" w:color="auto"/>
                      <w:bottom w:val="none" w:sz="0" w:space="4" w:color="auto"/>
                      <w:right w:val="none" w:sz="0" w:space="0" w:color="auto"/>
                    </w:pBdr>
                    <w:spacing w:before="0" w:after="0"/>
                    <w:ind w:left="0" w:right="0"/>
                    <w:rPr>
                      <w:rStyle w:val="right-boxeducexprtableleftcell"/>
                      <w:rFonts w:ascii="Open Sans" w:eastAsia="Open Sans" w:hAnsi="Open Sans" w:cs="Open Sans"/>
                      <w:b w:val="0"/>
                      <w:bCs w:val="0"/>
                      <w:color w:val="000000"/>
                    </w:rPr>
                  </w:pPr>
                  <w:r>
                    <w:rPr>
                      <w:rStyle w:val="skn-mlo2any"/>
                      <w:rFonts w:ascii="Open Sans" w:eastAsia="Open Sans" w:hAnsi="Open Sans" w:cs="Open Sans"/>
                      <w:b w:val="0"/>
                      <w:bCs w:val="0"/>
                      <w:color w:val="000000"/>
                    </w:rPr>
                    <w:t>National Public School</w:t>
                  </w:r>
                  <w:r>
                    <w:rPr>
                      <w:rStyle w:val="skn-mlo2any"/>
                      <w:rFonts w:ascii="Open Sans" w:eastAsia="Open Sans" w:hAnsi="Open Sans" w:cs="Open Sans"/>
                      <w:b w:val="0"/>
                      <w:bCs w:val="0"/>
                      <w:color w:val="000000"/>
                    </w:rPr>
                    <w:t xml:space="preserve">, </w:t>
                  </w:r>
                  <w:r>
                    <w:rPr>
                      <w:rStyle w:val="skn-mlo2any"/>
                      <w:rFonts w:ascii="Open Sans" w:eastAsia="Open Sans" w:hAnsi="Open Sans" w:cs="Open Sans"/>
                      <w:b w:val="0"/>
                      <w:bCs w:val="0"/>
                      <w:color w:val="000000"/>
                    </w:rPr>
                    <w:t>Karnataka</w:t>
                  </w:r>
                </w:p>
                <w:p>
                  <w:pPr>
                    <w:pStyle w:val="skn-mlo2txt-ItlParagraph"/>
                    <w:pBdr>
                      <w:top w:val="none" w:sz="0" w:space="0" w:color="auto"/>
                      <w:left w:val="none" w:sz="0" w:space="0" w:color="auto"/>
                      <w:bottom w:val="none" w:sz="0" w:space="0" w:color="auto"/>
                      <w:right w:val="none" w:sz="0" w:space="0" w:color="auto"/>
                    </w:pBdr>
                    <w:spacing w:before="0" w:after="0" w:line="200" w:lineRule="atLeast"/>
                    <w:ind w:left="0" w:right="0"/>
                    <w:rPr>
                      <w:rStyle w:val="right-boxeducexprtableleftcell"/>
                      <w:rFonts w:ascii="Open Sans" w:eastAsia="Open Sans" w:hAnsi="Open Sans" w:cs="Open Sans"/>
                      <w:b w:val="0"/>
                      <w:bCs w:val="0"/>
                      <w:i/>
                      <w:iCs/>
                      <w:color w:val="767676"/>
                      <w:sz w:val="16"/>
                      <w:szCs w:val="16"/>
                    </w:rPr>
                  </w:pPr>
                  <w:r>
                    <w:rPr>
                      <w:rStyle w:val="skn-mlo2any"/>
                      <w:rFonts w:ascii="Open Sans" w:eastAsia="Open Sans" w:hAnsi="Open Sans" w:cs="Open Sans"/>
                      <w:b w:val="0"/>
                      <w:bCs w:val="0"/>
                      <w:i/>
                      <w:iCs/>
                      <w:color w:val="767676"/>
                      <w:sz w:val="16"/>
                      <w:szCs w:val="16"/>
                    </w:rPr>
                    <w:t>Senior Secondary Education</w:t>
                  </w:r>
                  <w:r>
                    <w:rPr>
                      <w:rStyle w:val="skn-mlo2any"/>
                      <w:rFonts w:ascii="Open Sans" w:eastAsia="Open Sans" w:hAnsi="Open Sans" w:cs="Open Sans"/>
                      <w:b w:val="0"/>
                      <w:bCs w:val="0"/>
                      <w:i/>
                      <w:iCs/>
                      <w:color w:val="767676"/>
                      <w:sz w:val="16"/>
                      <w:szCs w:val="16"/>
                    </w:rPr>
                    <w:t xml:space="preserve">: </w:t>
                  </w:r>
                  <w:r>
                    <w:rPr>
                      <w:rStyle w:val="skn-mlo2any"/>
                      <w:rFonts w:ascii="Open Sans" w:eastAsia="Open Sans" w:hAnsi="Open Sans" w:cs="Open Sans"/>
                      <w:b w:val="0"/>
                      <w:bCs w:val="0"/>
                      <w:i/>
                      <w:iCs/>
                      <w:color w:val="767676"/>
                      <w:sz w:val="16"/>
                      <w:szCs w:val="16"/>
                    </w:rPr>
                    <w:t>Science</w:t>
                  </w:r>
                </w:p>
                <w:p>
                  <w:pPr>
                    <w:pStyle w:val="right-boxeducexprtableleftcellParagraph"/>
                    <w:pBdr>
                      <w:top w:val="none" w:sz="0" w:space="0" w:color="auto"/>
                    </w:pBdr>
                    <w:spacing w:line="20" w:lineRule="exact"/>
                    <w:ind w:left="0" w:right="0"/>
                    <w:textAlignment w:val="auto"/>
                    <w:rPr>
                      <w:rStyle w:val="right-boxeducexprtableleftcell"/>
                      <w:rFonts w:ascii="Open Sans" w:eastAsia="Open Sans" w:hAnsi="Open Sans" w:cs="Open Sans"/>
                      <w:b w:val="0"/>
                      <w:bCs w:val="0"/>
                      <w:color w:val="767676"/>
                      <w:sz w:val="20"/>
                      <w:szCs w:val="20"/>
                    </w:rPr>
                  </w:pPr>
                </w:p>
              </w:tc>
              <w:tc>
                <w:tcPr>
                  <w:tcW w:w="2255" w:type="dxa"/>
                  <w:tcMar>
                    <w:top w:w="0" w:type="dxa"/>
                    <w:left w:w="0" w:type="dxa"/>
                    <w:bottom w:w="0" w:type="dxa"/>
                    <w:right w:w="0" w:type="dxa"/>
                  </w:tcMar>
                  <w:vAlign w:val="top"/>
                  <w:hideMark/>
                </w:tcPr>
                <w:p>
                  <w:pPr>
                    <w:pStyle w:val="skn-mlo2inner-date"/>
                    <w:pBdr>
                      <w:top w:val="none" w:sz="0" w:space="0" w:color="auto"/>
                      <w:left w:val="none" w:sz="0" w:space="0" w:color="auto"/>
                      <w:bottom w:val="none" w:sz="0" w:space="0" w:color="auto"/>
                      <w:right w:val="none" w:sz="0" w:space="0" w:color="auto"/>
                    </w:pBdr>
                    <w:spacing w:before="0" w:after="0"/>
                    <w:ind w:left="0" w:right="0"/>
                    <w:rPr>
                      <w:rStyle w:val="skn-mlo2any"/>
                      <w:rFonts w:ascii="Open Sans" w:eastAsia="Open Sans" w:hAnsi="Open Sans" w:cs="Open Sans"/>
                      <w:b w:val="0"/>
                      <w:bCs w:val="0"/>
                      <w:color w:val="767676"/>
                      <w:sz w:val="16"/>
                      <w:szCs w:val="16"/>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8" style="mso-position-horizontal-relative:page;mso-position-vertical-relative:margin;position:absolute;z-index:-251655168" from="225pt,0" to="226pt,752pt" o:allowincell="f" strokecolor="#ccc" strokeweight="0.5pt"/>
              </w:pic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Skills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HVAC System Applications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Project and B2B Sales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BOQ and Cost Estimation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Consultant and PMC Coordination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Tendering and Negotiation</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CRM and Sales Forecasting</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any"/>
                <w:rFonts w:ascii="Open Sans" w:eastAsia="Open Sans" w:hAnsi="Open Sans" w:cs="Open Sans"/>
                <w:b w:val="0"/>
                <w:bCs w:val="0"/>
                <w:color w:val="767676"/>
                <w:sz w:val="20"/>
                <w:szCs w:val="20"/>
              </w:rPr>
            </w:pPr>
            <w:r>
              <w:rPr>
                <w:rStyle w:val="skn-mlo2any"/>
                <w:rFonts w:ascii="Open Sans" w:eastAsia="Open Sans" w:hAnsi="Open Sans" w:cs="Open Sans"/>
                <w:b w:val="0"/>
                <w:bCs w:val="0"/>
                <w:color w:val="767676"/>
                <w:sz w:val="20"/>
                <w:szCs w:val="20"/>
              </w:rPr>
              <w:t>Post-Sales Technical Support</w:t>
            </w:r>
          </w:p>
          <w:p>
            <w:pPr>
              <w:pStyle w:val="skn-mlo2parent-containersectionscsptopdiv"/>
              <w:pBdr>
                <w:top w:val="single" w:sz="4" w:space="0" w:color="CCCCCC"/>
                <w:left w:val="none" w:sz="0" w:space="0" w:color="auto"/>
                <w:bottom w:val="none" w:sz="0" w:space="0" w:color="auto"/>
                <w:right w:val="none" w:sz="0" w:space="0" w:color="auto"/>
              </w:pBdr>
              <w:spacing w:before="400" w:after="0" w:line="400" w:lineRule="exact"/>
              <w:ind w:left="0" w:right="0"/>
              <w:rPr>
                <w:rStyle w:val="skn-mlo2right-box"/>
                <w:rFonts w:ascii="Open Sans" w:eastAsia="Open Sans" w:hAnsi="Open Sans" w:cs="Open Sans"/>
                <w:b w:val="0"/>
                <w:bCs w:val="0"/>
                <w:color w:val="767676"/>
                <w:sz w:val="20"/>
                <w:szCs w:val="20"/>
              </w:rPr>
            </w:pPr>
          </w:p>
          <w:p>
            <w:pPr>
              <w:pStyle w:val="skn-mlo2sectiontitle"/>
              <w:pBdr>
                <w:top w:val="none" w:sz="0" w:space="0" w:color="auto"/>
                <w:left w:val="none" w:sz="0" w:space="0" w:color="auto"/>
                <w:bottom w:val="none" w:sz="0" w:space="10" w:color="auto"/>
                <w:right w:val="none" w:sz="0" w:space="0" w:color="auto"/>
              </w:pBdr>
              <w:spacing w:before="0" w:after="0"/>
              <w:ind w:left="0" w:right="0"/>
              <w:rPr>
                <w:rStyle w:val="skn-mlo2right-box"/>
                <w:rFonts w:ascii="Poppins" w:eastAsia="Poppins" w:hAnsi="Poppins" w:cs="Poppins"/>
                <w:b/>
                <w:bCs/>
                <w:caps/>
                <w:color w:val="0077C0"/>
                <w:spacing w:val="71"/>
              </w:rPr>
            </w:pPr>
            <w:r>
              <w:rPr>
                <w:rStyle w:val="skn-mlo2right-box"/>
                <w:b/>
                <w:bCs/>
                <w:caps/>
              </w:rPr>
              <w:t>Certifications</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HVAC Design and Load Calculation Certification, ISHRAE India</w:t>
            </w:r>
          </w:p>
          <w:p>
            <w:pPr>
              <w:pStyle w:val="skn-mlo2anyParagraph"/>
              <w:pBdr>
                <w:top w:val="none" w:sz="0" w:space="0" w:color="auto"/>
                <w:left w:val="none" w:sz="0" w:space="0" w:color="auto"/>
                <w:bottom w:val="none" w:sz="0" w:space="0" w:color="auto"/>
                <w:right w:val="none" w:sz="0" w:space="0" w:color="auto"/>
              </w:pBdr>
              <w:spacing w:before="0" w:after="0" w:line="260" w:lineRule="atLeast"/>
              <w:ind w:left="0" w:right="0"/>
              <w:rPr>
                <w:rStyle w:val="skn-mlo2right-box"/>
                <w:rFonts w:ascii="Open Sans" w:eastAsia="Open Sans" w:hAnsi="Open Sans" w:cs="Open Sans"/>
                <w:b w:val="0"/>
                <w:bCs w:val="0"/>
                <w:color w:val="767676"/>
                <w:sz w:val="20"/>
                <w:szCs w:val="20"/>
              </w:rPr>
            </w:pPr>
            <w:r>
              <w:rPr>
                <w:rStyle w:val="skn-mlo2right-box"/>
                <w:rFonts w:ascii="Open Sans" w:eastAsia="Open Sans" w:hAnsi="Open Sans" w:cs="Open Sans"/>
                <w:b w:val="0"/>
                <w:bCs w:val="0"/>
                <w:color w:val="767676"/>
                <w:sz w:val="20"/>
                <w:szCs w:val="20"/>
              </w:rPr>
              <w:t>Professional Sales Excellence Certification, NISM</w:t>
            </w:r>
          </w:p>
        </w:tc>
        <w:tc>
          <w:tcPr>
            <w:tcW w:w="700" w:type="dxa"/>
            <w:tcMar>
              <w:top w:w="0" w:type="dxa"/>
              <w:left w:w="0" w:type="dxa"/>
              <w:bottom w:w="300" w:type="dxa"/>
              <w:right w:w="0" w:type="dxa"/>
            </w:tcMar>
            <w:vAlign w:val="center"/>
            <w:hideMark/>
          </w:tcPr>
          <w:p>
            <w:pPr>
              <w:pStyle w:val="parent-containerparentmidpaddingcell3Paragraph"/>
              <w:spacing w:line="260" w:lineRule="atLeast"/>
              <w:ind w:left="0" w:right="0"/>
              <w:rPr>
                <w:rStyle w:val="parent-containerparentmidpaddingcell3"/>
                <w:rFonts w:ascii="Open Sans" w:eastAsia="Open Sans" w:hAnsi="Open Sans" w:cs="Open Sans"/>
                <w:b w:val="0"/>
                <w:bCs w:val="0"/>
                <w:color w:val="767676"/>
                <w:sz w:val="20"/>
                <w:szCs w:val="20"/>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t> </w:t>
      </w:r>
      <w:r>
        <w:rPr>
          <w:color w:val="FFFFFF"/>
          <w:sz w:val="2"/>
        </w:rPr>
        <w:t>.</w:t>
      </w:r>
      <w:r>
        <w:pict>
          <v:line id="_x0000_s1029" style="mso-position-horizontal-relative:page;mso-position-vertical-relative:margin;position:absolute;z-index:-251654144" from="225pt,0" to="226pt,752pt" o:allowincell="f" strokecolor="#ccc" strokeweight="0.5pt"/>
        </w:pict>
      </w:r>
    </w:p>
    <w:p>
      <w:pPr>
        <w:rPr>
          <w:rFonts w:ascii="Open Sans" w:eastAsia="Open Sans" w:hAnsi="Open Sans" w:cs="Open Sans"/>
          <w:b w:val="0"/>
          <w:bCs w:val="0"/>
          <w:color w:val="767676"/>
          <w:sz w:val="20"/>
          <w:szCs w:val="20"/>
        </w:rPr>
      </w:pPr>
    </w:p>
    <w:sectPr>
      <w:type w:val="continuous"/>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embedRegular r:id="rId1" w:fontKey="{506668FD-26C9-42BC-BF95-32640A2D728E}"/>
    <w:embedBold r:id="rId2" w:fontKey="{C966E375-F264-43FA-8461-E82F8930921F}"/>
  </w:font>
  <w:font w:name="Open Sans">
    <w:charset w:val="00"/>
    <w:family w:val="auto"/>
    <w:pitch w:val="default"/>
    <w:sig w:usb0="00000000" w:usb1="00000000" w:usb2="00000000" w:usb3="00000000" w:csb0="00000001" w:csb1="00000000"/>
    <w:embedRegular r:id="rId3" w:fontKey="{12A87E23-987D-4A80-BB0F-25EDD4D2E95F}"/>
    <w:embedBold r:id="rId4" w:fontKey="{F35796DC-5440-4D02-BC92-E6B8DEC88DDB}"/>
    <w:embedItalic r:id="rId5" w:fontKey="{D1A76C93-6A27-4A7B-9EF9-2FD3D6E440C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000000"/>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2pagesize">
    <w:name w:val="skn-mlo2_pagesize"/>
    <w:basedOn w:val="Normal"/>
  </w:style>
  <w:style w:type="character" w:customStyle="1" w:styleId="skn-mlo2topleftmargincell">
    <w:name w:val="skn-mlo2_topleftmargincell"/>
    <w:basedOn w:val="DefaultParagraphFont"/>
  </w:style>
  <w:style w:type="character" w:customStyle="1" w:styleId="skn-mlo2top-sectionleft-box">
    <w:name w:val="skn-mlo2_top-section_left-box"/>
    <w:basedOn w:val="DefaultParagraphFont"/>
  </w:style>
  <w:style w:type="paragraph" w:customStyle="1" w:styleId="skn-mlo2sectionnth-child1">
    <w:name w:val="skn-mlo2_section_nth-child(1)"/>
    <w:basedOn w:val="Normal"/>
    <w:pPr>
      <w:pBdr>
        <w:top w:val="none" w:sz="0" w:space="0" w:color="auto"/>
      </w:pBdr>
    </w:pPr>
  </w:style>
  <w:style w:type="character" w:customStyle="1" w:styleId="skn-mlo2sectionnth-child1Character">
    <w:name w:val="skn-mlo2_section_nth-child(1) Character"/>
    <w:basedOn w:val="DefaultParagraphFont"/>
  </w:style>
  <w:style w:type="paragraph" w:customStyle="1" w:styleId="skn-mlo2firstparagraph">
    <w:name w:val="skn-mlo2_firstparagraph"/>
    <w:basedOn w:val="Normal"/>
  </w:style>
  <w:style w:type="paragraph" w:customStyle="1" w:styleId="skn-mlo2name">
    <w:name w:val="skn-mlo2_name"/>
    <w:basedOn w:val="Normal"/>
    <w:pPr>
      <w:spacing w:line="660" w:lineRule="atLeast"/>
    </w:pPr>
    <w:rPr>
      <w:rFonts w:ascii="Poppins" w:eastAsia="Poppins" w:hAnsi="Poppins" w:cs="Poppins"/>
      <w:b/>
      <w:bCs/>
      <w:caps/>
      <w:color w:val="0077C0"/>
      <w:spacing w:val="255"/>
      <w:sz w:val="50"/>
      <w:szCs w:val="50"/>
    </w:rPr>
  </w:style>
  <w:style w:type="character" w:customStyle="1" w:styleId="skn-mlo2namespan">
    <w:name w:val="skn-mlo2_name_span"/>
    <w:basedOn w:val="DefaultParagraphFont"/>
  </w:style>
  <w:style w:type="character" w:customStyle="1" w:styleId="skn-mlo2namesname">
    <w:name w:val="skn-mlo2_name_sname"/>
    <w:basedOn w:val="DefaultParagraphFont"/>
    <w:rPr>
      <w:color w:val="000000"/>
    </w:rPr>
  </w:style>
  <w:style w:type="paragraph" w:customStyle="1" w:styleId="skn-mlo2resumetitle">
    <w:name w:val="skn-mlo2_resumetitle"/>
    <w:basedOn w:val="Normal"/>
    <w:pPr>
      <w:pBdr>
        <w:top w:val="none" w:sz="0" w:space="4" w:color="auto"/>
      </w:pBdr>
    </w:pPr>
    <w:rPr>
      <w:caps/>
      <w:color w:val="000000"/>
      <w:spacing w:val="71"/>
    </w:rPr>
  </w:style>
  <w:style w:type="character" w:customStyle="1" w:styleId="skn-mlo2any">
    <w:name w:val="skn-mlo2_any"/>
    <w:basedOn w:val="DefaultParagraphFont"/>
  </w:style>
  <w:style w:type="character" w:customStyle="1" w:styleId="skn-mlo2toprightmargincell">
    <w:name w:val="skn-mlo2_toprightmargincell"/>
    <w:basedOn w:val="DefaultParagraphFont"/>
  </w:style>
  <w:style w:type="paragraph" w:customStyle="1" w:styleId="skn-mlo2toprightmargincellParagraph">
    <w:name w:val="skn-mlo2_toprightmargincell Paragraph"/>
    <w:basedOn w:val="Normal"/>
  </w:style>
  <w:style w:type="character" w:customStyle="1" w:styleId="skn-mlo2top-sectionright-box">
    <w:name w:val="skn-mlo2_top-section_right-box"/>
    <w:basedOn w:val="DefaultParagraphFont"/>
  </w:style>
  <w:style w:type="table" w:customStyle="1" w:styleId="skn-mlo2top-section">
    <w:name w:val="skn-mlo2_top-section"/>
    <w:basedOn w:val="TableNormal"/>
    <w:tblPr/>
  </w:style>
  <w:style w:type="character" w:customStyle="1" w:styleId="mid-containerbottomlefttmargincell">
    <w:name w:val="mid-container_bottomlefttmargincell"/>
    <w:basedOn w:val="DefaultParagraphFont"/>
  </w:style>
  <w:style w:type="table" w:customStyle="1" w:styleId="skn-mlo2anyTable">
    <w:name w:val="skn-mlo2_any Table"/>
    <w:basedOn w:val="TableNormal"/>
    <w:tblPr/>
  </w:style>
  <w:style w:type="character" w:customStyle="1" w:styleId="parent-containerbottomlefttmargincell">
    <w:name w:val="parent-container_bottomlefttmargincell"/>
    <w:basedOn w:val="DefaultParagraphFont"/>
  </w:style>
  <w:style w:type="character" w:customStyle="1" w:styleId="skn-mlo2parent-containerleft-box">
    <w:name w:val="skn-mlo2_parent-container_left-box"/>
    <w:basedOn w:val="DefaultParagraphFont"/>
  </w:style>
  <w:style w:type="paragraph" w:customStyle="1" w:styleId="skn-mlo2parent-containersectioncntc-sec">
    <w:name w:val="skn-mlo2_parent-container_section_cntc-sec"/>
    <w:basedOn w:val="Normal"/>
    <w:pPr>
      <w:pBdr>
        <w:bottom w:val="none" w:sz="0" w:space="0" w:color="auto"/>
      </w:pBdr>
    </w:pPr>
  </w:style>
  <w:style w:type="paragraph" w:customStyle="1" w:styleId="skn-mlo2sectionnth-child1scsptopdiv">
    <w:name w:val="skn-mlo2_section_nth-child(1)_scsptopdiv"/>
    <w:basedOn w:val="Normal"/>
    <w:pPr>
      <w:pBdr>
        <w:top w:val="none" w:sz="0" w:space="0" w:color="auto"/>
        <w:left w:val="none" w:sz="0" w:space="0" w:color="auto"/>
        <w:bottom w:val="none" w:sz="0" w:space="0" w:color="auto"/>
        <w:right w:val="none" w:sz="0" w:space="0" w:color="auto"/>
      </w:pBdr>
    </w:pPr>
    <w:rPr>
      <w:bdr w:val="none" w:sz="0" w:space="0" w:color="auto"/>
    </w:rPr>
  </w:style>
  <w:style w:type="character" w:customStyle="1" w:styleId="skn-mlo2sectionnth-child1scsptopdivCharacter">
    <w:name w:val="skn-mlo2_section_nth-child(1)_scsptopdiv Character"/>
    <w:basedOn w:val="DefaultParagraphFont"/>
    <w:rPr>
      <w:bdr w:val="none" w:sz="0" w:space="0" w:color="auto"/>
    </w:rPr>
  </w:style>
  <w:style w:type="paragraph" w:customStyle="1" w:styleId="skn-mlo2heading">
    <w:name w:val="skn-mlo2_heading"/>
    <w:basedOn w:val="Normal"/>
    <w:pPr>
      <w:pBdr>
        <w:bottom w:val="none" w:sz="0" w:space="10" w:color="auto"/>
      </w:pBdr>
    </w:pPr>
  </w:style>
  <w:style w:type="paragraph" w:customStyle="1" w:styleId="skn-mlo2sectiontitle">
    <w:name w:val="skn-mlo2_sectiontitle"/>
    <w:basedOn w:val="Normal"/>
    <w:pPr>
      <w:spacing w:line="300" w:lineRule="atLeast"/>
    </w:pPr>
    <w:rPr>
      <w:rFonts w:ascii="Poppins" w:eastAsia="Poppins" w:hAnsi="Poppins" w:cs="Poppins"/>
      <w:b/>
      <w:bCs/>
      <w:caps/>
      <w:color w:val="0077C0"/>
      <w:spacing w:val="71"/>
      <w:sz w:val="24"/>
      <w:szCs w:val="24"/>
    </w:rPr>
  </w:style>
  <w:style w:type="paragraph" w:customStyle="1" w:styleId="skn-mlo2anyParagraph">
    <w:name w:val="skn-mlo2_any Paragraph"/>
    <w:basedOn w:val="Normal"/>
    <w:pPr>
      <w:pBdr>
        <w:top w:val="none" w:sz="0" w:space="0" w:color="auto"/>
        <w:left w:val="none" w:sz="0" w:space="0" w:color="auto"/>
        <w:bottom w:val="none" w:sz="0" w:space="0" w:color="auto"/>
        <w:right w:val="none" w:sz="0" w:space="0" w:color="auto"/>
      </w:pBdr>
    </w:pPr>
  </w:style>
  <w:style w:type="paragraph" w:customStyle="1" w:styleId="skn-mlo2ulli">
    <w:name w:val="skn-mlo2_ul_li"/>
    <w:basedOn w:val="Normal"/>
    <w:pPr>
      <w:pBdr>
        <w:left w:val="none" w:sz="0" w:space="10" w:color="auto"/>
      </w:pBdr>
    </w:pPr>
  </w:style>
  <w:style w:type="character" w:customStyle="1" w:styleId="skn-mlo2txt-bold">
    <w:name w:val="skn-mlo2_txt-bold"/>
    <w:basedOn w:val="DefaultParagraphFont"/>
    <w:rPr>
      <w:b/>
      <w:bCs/>
    </w:rPr>
  </w:style>
  <w:style w:type="paragraph" w:customStyle="1" w:styleId="skn-mlo2section">
    <w:name w:val="skn-mlo2_section"/>
    <w:basedOn w:val="Normal"/>
    <w:pPr>
      <w:pBdr>
        <w:bottom w:val="single" w:sz="4" w:space="0" w:color="CCCCCC"/>
      </w:pBdr>
    </w:pPr>
  </w:style>
  <w:style w:type="paragraph" w:customStyle="1" w:styleId="skn-mlo2parent-containersectionscsptopdiv">
    <w:name w:val="skn-mlo2_parent-container_section_scsptopdiv"/>
    <w:basedOn w:val="Normal"/>
    <w:pPr>
      <w:pBdr>
        <w:top w:val="single" w:sz="4" w:space="0" w:color="CCCCCC"/>
      </w:pBdr>
    </w:pPr>
  </w:style>
  <w:style w:type="character" w:customStyle="1" w:styleId="skn-mlo2parent-containersectionscsptopdivCharacter">
    <w:name w:val="skn-mlo2_parent-container_section_scsptopdiv Character"/>
    <w:basedOn w:val="DefaultParagraphFont"/>
  </w:style>
  <w:style w:type="paragraph" w:customStyle="1" w:styleId="skn-mlo2parent-containersinglecolumn">
    <w:name w:val="skn-mlo2_parent-container_singlecolumn"/>
    <w:basedOn w:val="Normal"/>
  </w:style>
  <w:style w:type="paragraph" w:customStyle="1" w:styleId="skn-mlo2parent-containersectionnth-last-child1">
    <w:name w:val="skn-mlo2_parent-container_section_nth-last-child(1)"/>
    <w:basedOn w:val="Normal"/>
    <w:pPr>
      <w:pBdr>
        <w:bottom w:val="none" w:sz="0" w:space="0" w:color="auto"/>
      </w:pBdr>
    </w:pPr>
  </w:style>
  <w:style w:type="paragraph" w:customStyle="1" w:styleId="skn-mlo2refer-secheadingparagraph">
    <w:name w:val="skn-mlo2_refer-sec_heading + paragraph"/>
    <w:basedOn w:val="Normal"/>
  </w:style>
  <w:style w:type="character" w:customStyle="1" w:styleId="parent-containerparentmidpaddingcell1">
    <w:name w:val="parent-container_parentmidpaddingcell1"/>
    <w:basedOn w:val="DefaultParagraphFont"/>
    <w:rPr>
      <w:shd w:val="clear" w:color="auto" w:fill="FFFFFF"/>
    </w:rPr>
  </w:style>
  <w:style w:type="paragraph" w:customStyle="1" w:styleId="parent-containerparentmidpaddingcell1Paragraph">
    <w:name w:val="parent-container_parentmidpaddingcell1 Paragraph"/>
    <w:basedOn w:val="Normal"/>
    <w:pPr>
      <w:shd w:val="clear" w:color="auto" w:fill="FFFFFF"/>
    </w:pPr>
    <w:rPr>
      <w:shd w:val="clear" w:color="auto" w:fill="FFFFFF"/>
    </w:rPr>
  </w:style>
  <w:style w:type="character" w:customStyle="1" w:styleId="parent-containerparentmidpaddingcell2">
    <w:name w:val="parent-container_parentmidpaddingcell2"/>
    <w:basedOn w:val="DefaultParagraphFont"/>
    <w:rPr>
      <w:shd w:val="clear" w:color="auto" w:fill="FFFFFF"/>
    </w:rPr>
  </w:style>
  <w:style w:type="character" w:customStyle="1" w:styleId="skn-mlo2right-box">
    <w:name w:val="skn-mlo2_right-box"/>
    <w:basedOn w:val="DefaultParagraphFont"/>
  </w:style>
  <w:style w:type="paragraph" w:customStyle="1" w:styleId="skn-mlo2sectionexpr-secparagraphfirstparagraphpspctopdiv">
    <w:name w:val="skn-mlo2_section_expr-sec_paragraph_firstparagraph_pspctopdiv"/>
    <w:basedOn w:val="Normal"/>
    <w:rPr>
      <w:vanish/>
    </w:rPr>
  </w:style>
  <w:style w:type="character" w:customStyle="1" w:styleId="right-boxeducexprtableleftcell">
    <w:name w:val="right-box_educexprtableleftcell"/>
    <w:basedOn w:val="DefaultParagraphFont"/>
  </w:style>
  <w:style w:type="paragraph" w:customStyle="1" w:styleId="skn-mlo2disp-block">
    <w:name w:val="skn-mlo2_disp-block"/>
    <w:basedOn w:val="Normal"/>
  </w:style>
  <w:style w:type="paragraph" w:customStyle="1" w:styleId="skn-mlo2right-boxjobtitle">
    <w:name w:val="skn-mlo2_right-box_jobtitle"/>
    <w:basedOn w:val="Normal"/>
    <w:pPr>
      <w:spacing w:line="300" w:lineRule="atLeast"/>
    </w:pPr>
    <w:rPr>
      <w:sz w:val="24"/>
      <w:szCs w:val="24"/>
    </w:rPr>
  </w:style>
  <w:style w:type="character" w:customStyle="1" w:styleId="skn-mlo2txt-Itl">
    <w:name w:val="skn-mlo2_txt-Itl"/>
    <w:basedOn w:val="DefaultParagraphFont"/>
    <w:rPr>
      <w:i/>
      <w:iCs/>
    </w:rPr>
  </w:style>
  <w:style w:type="paragraph" w:customStyle="1" w:styleId="right-boxeducexprtableleftcellParagraph">
    <w:name w:val="right-box_educexprtableleftcell Paragraph"/>
    <w:basedOn w:val="Normal"/>
    <w:pPr>
      <w:pBdr>
        <w:top w:val="none" w:sz="0" w:space="0" w:color="auto"/>
      </w:pBdr>
      <w:textAlignment w:val="top"/>
    </w:pPr>
  </w:style>
  <w:style w:type="paragraph" w:customStyle="1" w:styleId="skn-mlo2sectionexpr-secparagraphpspctopdiv">
    <w:name w:val="skn-mlo2_section_expr-sec_paragraph_pspctopdiv"/>
    <w:basedOn w:val="Normal"/>
    <w:pPr>
      <w:spacing w:line="400" w:lineRule="atLeast"/>
    </w:pPr>
    <w:rPr>
      <w:sz w:val="14"/>
      <w:szCs w:val="14"/>
    </w:rPr>
  </w:style>
  <w:style w:type="paragraph" w:customStyle="1" w:styleId="skn-mlo2sectioneduc-secparagraphfirstparagraphpspctopdiv">
    <w:name w:val="skn-mlo2_section_educ-sec_paragraph_firstparagraph_pspctopdiv"/>
    <w:basedOn w:val="Normal"/>
    <w:rPr>
      <w:vanish/>
    </w:rPr>
  </w:style>
  <w:style w:type="paragraph" w:customStyle="1" w:styleId="skn-mlo2right-boxeduc-location">
    <w:name w:val="skn-mlo2_right-box_educ-location"/>
    <w:basedOn w:val="Normal"/>
    <w:pPr>
      <w:spacing w:line="300" w:lineRule="atLeast"/>
    </w:pPr>
    <w:rPr>
      <w:sz w:val="24"/>
      <w:szCs w:val="24"/>
    </w:rPr>
  </w:style>
  <w:style w:type="paragraph" w:customStyle="1" w:styleId="skn-mlo2txt-ItlParagraph">
    <w:name w:val="skn-mlo2_txt-Itl Paragraph"/>
    <w:basedOn w:val="Normal"/>
    <w:rPr>
      <w:i/>
      <w:iCs/>
    </w:rPr>
  </w:style>
  <w:style w:type="paragraph" w:customStyle="1" w:styleId="skn-mlo2inner-date">
    <w:name w:val="skn-mlo2_inner-date"/>
    <w:basedOn w:val="Normal"/>
    <w:pPr>
      <w:spacing w:line="320" w:lineRule="atLeast"/>
      <w:jc w:val="right"/>
    </w:pPr>
    <w:rPr>
      <w:sz w:val="16"/>
      <w:szCs w:val="16"/>
    </w:rPr>
  </w:style>
  <w:style w:type="paragraph" w:customStyle="1" w:styleId="skn-mlo2sectioneduc-secparagraphpspctopdiv">
    <w:name w:val="skn-mlo2_section_educ-sec_paragraph_pspctopdiv"/>
    <w:basedOn w:val="Normal"/>
    <w:pPr>
      <w:spacing w:line="400" w:lineRule="atLeast"/>
    </w:pPr>
    <w:rPr>
      <w:sz w:val="14"/>
      <w:szCs w:val="14"/>
    </w:rPr>
  </w:style>
  <w:style w:type="character" w:customStyle="1" w:styleId="parent-containerparentmidpaddingcell3">
    <w:name w:val="parent-container_parentmidpaddingcell3"/>
    <w:basedOn w:val="DefaultParagraphFont"/>
  </w:style>
  <w:style w:type="paragraph" w:customStyle="1" w:styleId="parent-containerparentmidpaddingcell3Paragraph">
    <w:name w:val="parent-container_parentmidpaddingcell3 Paragraph"/>
    <w:basedOn w:val="Normal"/>
  </w:style>
  <w:style w:type="table" w:customStyle="1" w:styleId="skn-mlo2parent-container">
    <w:name w:val="skn-mlo2_parent-container"/>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Verma</dc:title>
  <cp:revision>0</cp:revision>
</cp:coreProperties>
</file>