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documentskn-mlo4firstparagraphparagraph"/>
        <w:tblW w:w="0" w:type="auto"/>
        <w:tblCellSpacing w:w="0" w:type="dxa"/>
        <w:tblBorders>
          <w:top w:val="single" w:sz="8" w:space="0" w:color="000000"/>
        </w:tblBorders>
        <w:tblLayout w:type="fixed"/>
        <w:tblCellMar>
          <w:top w:w="280" w:type="dxa"/>
          <w:left w:w="0" w:type="dxa"/>
          <w:bottom w:w="0" w:type="dxa"/>
          <w:right w:w="0" w:type="dxa"/>
        </w:tblCellMar>
        <w:tblLook w:val="05E0"/>
      </w:tblPr>
      <w:tblGrid>
        <w:gridCol w:w="2000"/>
        <w:gridCol w:w="200"/>
        <w:gridCol w:w="6978"/>
        <w:gridCol w:w="200"/>
        <w:gridCol w:w="2000"/>
      </w:tblGrid>
      <w:tr>
        <w:tblPrEx>
          <w:tblW w:w="0" w:type="auto"/>
          <w:tblCellSpacing w:w="0" w:type="dxa"/>
          <w:tblBorders>
            <w:top w:val="single" w:sz="8" w:space="0" w:color="000000"/>
          </w:tblBorders>
          <w:tblLayout w:type="fixed"/>
          <w:tblCellMar>
            <w:top w:w="280" w:type="dxa"/>
            <w:left w:w="0" w:type="dxa"/>
            <w:bottom w:w="0" w:type="dxa"/>
            <w:right w:w="0" w:type="dxa"/>
          </w:tblCellMar>
          <w:tblLook w:val="05E0"/>
        </w:tblPrEx>
        <w:trPr>
          <w:tblCellSpacing w:w="0" w:type="dxa"/>
        </w:trPr>
        <w:tc>
          <w:tcPr>
            <w:tcW w:w="2000" w:type="dxa"/>
            <w:vMerge w:val="restart"/>
            <w:tcBorders>
              <w:left w:val="single" w:sz="8" w:space="0" w:color="000000"/>
            </w:tcBorders>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160" w:after="0" w:line="260" w:lineRule="atLeast"/>
              <w:ind w:left="160" w:right="0"/>
              <w:jc w:val="left"/>
              <w:rPr>
                <w:rStyle w:val="documentPARAGRAPHNAMEnamecellnamephotopaddingcell"/>
                <w:rFonts w:ascii="Open Sans" w:eastAsia="Open Sans" w:hAnsi="Open Sans" w:cs="Open Sans"/>
                <w:color w:val="050505"/>
                <w:sz w:val="20"/>
                <w:szCs w:val="20"/>
                <w:bdr w:val="none" w:sz="0" w:space="0" w:color="auto"/>
                <w:vertAlign w:val="baseline"/>
              </w:rPr>
            </w:pPr>
          </w:p>
        </w:tc>
        <w:tc>
          <w:tcPr>
            <w:tcW w:w="20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60" w:lineRule="atLeast"/>
              <w:ind w:left="0" w:right="0"/>
              <w:jc w:val="center"/>
              <w:rPr>
                <w:rStyle w:val="documentPARAGRAPHNAMEnamecellnamephotopaddingcell"/>
                <w:rFonts w:ascii="Open Sans" w:eastAsia="Open Sans" w:hAnsi="Open Sans" w:cs="Open Sans"/>
                <w:color w:val="050505"/>
                <w:sz w:val="20"/>
                <w:szCs w:val="20"/>
                <w:bdr w:val="none" w:sz="0" w:space="0" w:color="auto"/>
                <w:vertAlign w:val="baseline"/>
              </w:rPr>
            </w:pPr>
            <w:r>
              <w:rPr>
                <w:rStyle w:val="documentPARAGRAPHNAMEnamecellphotocell"/>
                <w:rFonts w:ascii="Open Sans" w:eastAsia="Open Sans" w:hAnsi="Open Sans" w:cs="Open Sans"/>
                <w:color w:val="050505"/>
                <w:sz w:val="20"/>
                <w:szCs w:val="20"/>
                <w:bdr w:val="none" w:sz="0" w:space="0" w:color="auto"/>
                <w:vertAlign w:val="baseline"/>
              </w:rPr>
              <w:t> </w:t>
            </w:r>
            <w:r>
              <w:rPr>
                <w:rStyle w:val="documentPARAGRAPHNAMEnamecellphotocell"/>
                <w:rFonts w:ascii="Open Sans" w:eastAsia="Open Sans" w:hAnsi="Open Sans" w:cs="Open Sans"/>
                <w:color w:val="050505"/>
                <w:sz w:val="20"/>
                <w:szCs w:val="20"/>
                <w:bdr w:val="none" w:sz="0" w:space="0" w:color="auto"/>
                <w:vertAlign w:val="baseline"/>
              </w:rPr>
              <w:t xml:space="preserve"> </w:t>
            </w:r>
          </w:p>
        </w:tc>
        <w:tc>
          <w:tcPr>
            <w:tcW w:w="6978"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40" w:lineRule="exact"/>
              <w:ind w:left="0" w:right="0"/>
              <w:jc w:val="center"/>
              <w:rPr>
                <w:rStyle w:val="documentPARAGRAPHNAMEnamecellnamemidcell"/>
                <w:rFonts w:ascii="Open Sans" w:eastAsia="Open Sans" w:hAnsi="Open Sans" w:cs="Open Sans"/>
                <w:color w:val="050505"/>
                <w:sz w:val="20"/>
                <w:szCs w:val="20"/>
                <w:bdr w:val="none" w:sz="0" w:space="0" w:color="auto"/>
                <w:vertAlign w:val="baseline"/>
              </w:rPr>
            </w:pPr>
          </w:p>
          <w:p>
            <w:pPr>
              <w:pStyle w:val="documentskn-mlo4txt-caps"/>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800" w:lineRule="atLeast"/>
              <w:ind w:left="0" w:right="0"/>
              <w:jc w:val="center"/>
              <w:rPr>
                <w:rStyle w:val="documentPARAGRAPHNAMEnamecellnamemidcell"/>
                <w:rFonts w:ascii="Abel" w:eastAsia="Abel" w:hAnsi="Abel" w:cs="Abel"/>
                <w:caps/>
                <w:color w:val="010101"/>
                <w:spacing w:val="16"/>
                <w:sz w:val="68"/>
                <w:szCs w:val="68"/>
                <w:bdr w:val="none" w:sz="0" w:space="0" w:color="auto"/>
                <w:vertAlign w:val="baseline"/>
              </w:rPr>
            </w:pPr>
            <w:r>
              <w:rPr>
                <w:rStyle w:val="span"/>
                <w:rFonts w:ascii="Abel" w:eastAsia="Abel" w:hAnsi="Abel" w:cs="Abel"/>
                <w:caps/>
                <w:color w:val="010101"/>
                <w:spacing w:val="16"/>
                <w:sz w:val="68"/>
                <w:szCs w:val="68"/>
              </w:rPr>
              <w:t>Arjun</w:t>
            </w:r>
            <w:r>
              <w:rPr>
                <w:rStyle w:val="documentPARAGRAPHNAMEnamecellnamemidcell"/>
                <w:rFonts w:ascii="Abel" w:eastAsia="Abel" w:hAnsi="Abel" w:cs="Abel"/>
                <w:caps/>
                <w:color w:val="010101"/>
                <w:spacing w:val="16"/>
                <w:sz w:val="68"/>
                <w:szCs w:val="68"/>
                <w:bdr w:val="none" w:sz="0" w:space="0" w:color="auto"/>
                <w:vertAlign w:val="baseline"/>
              </w:rPr>
              <w:t xml:space="preserve"> </w:t>
            </w:r>
            <w:r>
              <w:rPr>
                <w:rStyle w:val="span"/>
                <w:rFonts w:ascii="Abel" w:eastAsia="Abel" w:hAnsi="Abel" w:cs="Abel"/>
                <w:caps/>
                <w:color w:val="010101"/>
                <w:spacing w:val="16"/>
                <w:sz w:val="68"/>
                <w:szCs w:val="68"/>
              </w:rPr>
              <w:t>Malhotra</w:t>
            </w:r>
          </w:p>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00" w:lineRule="exact"/>
              <w:ind w:left="0" w:right="0"/>
              <w:jc w:val="center"/>
              <w:rPr>
                <w:rStyle w:val="documentPARAGRAPHNAMEnamecellnamemidcell"/>
                <w:rFonts w:ascii="Open Sans" w:eastAsia="Open Sans" w:hAnsi="Open Sans" w:cs="Open Sans"/>
                <w:color w:val="050505"/>
                <w:sz w:val="20"/>
                <w:szCs w:val="20"/>
                <w:bdr w:val="none" w:sz="0" w:space="0" w:color="auto"/>
                <w:vertAlign w:val="baseline"/>
              </w:rPr>
            </w:pPr>
          </w:p>
        </w:tc>
        <w:tc>
          <w:tcPr>
            <w:tcW w:w="200" w:type="dxa"/>
            <w:tcMar>
              <w:top w:w="0" w:type="dxa"/>
              <w:left w:w="0" w:type="dxa"/>
              <w:bottom w:w="0" w:type="dxa"/>
              <w:right w:w="0" w:type="dxa"/>
            </w:tcMar>
            <w:vAlign w:val="top"/>
            <w:hideMark/>
          </w:tcPr>
          <w:p>
            <w:pPr>
              <w:pStyle w:val="documentPARAGRAPHNAMEnamecellnamerightcellParagraph"/>
              <w:pBdr>
                <w:top w:val="none" w:sz="0" w:space="0" w:color="auto"/>
                <w:left w:val="none" w:sz="0" w:space="0" w:color="auto"/>
                <w:bottom w:val="none" w:sz="0" w:space="0" w:color="auto"/>
                <w:right w:val="none" w:sz="0" w:space="0" w:color="auto"/>
                <w:between w:val="none" w:sz="0" w:space="0" w:color="auto"/>
                <w:bar w:val="none" w:sz="0" w:space="0" w:color="auto"/>
              </w:pBdr>
              <w:spacing w:line="260" w:lineRule="atLeas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rightcell"/>
                <w:rFonts w:ascii="Open Sans" w:eastAsia="Open Sans" w:hAnsi="Open Sans" w:cs="Open Sans"/>
                <w:color w:val="050505"/>
                <w:sz w:val="20"/>
                <w:szCs w:val="20"/>
                <w:bdr w:val="none" w:sz="0" w:space="0" w:color="auto"/>
                <w:vertAlign w:val="baseline"/>
              </w:rPr>
              <w:t> </w:t>
            </w:r>
          </w:p>
        </w:tc>
        <w:tc>
          <w:tcPr>
            <w:tcW w:w="2000" w:type="dxa"/>
            <w:tcBorders>
              <w:right w:val="single" w:sz="8" w:space="0" w:color="000000"/>
            </w:tcBorders>
            <w:tcMar>
              <w:top w:w="0" w:type="dxa"/>
              <w:left w:w="0" w:type="dxa"/>
              <w:bottom w:w="0" w:type="dxa"/>
              <w:right w:w="0" w:type="dxa"/>
            </w:tcMar>
            <w:vAlign w:val="top"/>
            <w:hideMark/>
          </w:tcPr>
          <w:p>
            <w:pPr>
              <w:pStyle w:val="documentPARAGRAPHNAMEnamecellnamerightcellParagraph"/>
              <w:pBdr>
                <w:top w:val="none" w:sz="0" w:space="0" w:color="auto"/>
                <w:left w:val="none" w:sz="0" w:space="0" w:color="auto"/>
                <w:bottom w:val="none" w:sz="0" w:space="0" w:color="auto"/>
                <w:right w:val="none" w:sz="0" w:space="0" w:color="auto"/>
                <w:between w:val="none" w:sz="0" w:space="0" w:color="auto"/>
                <w:bar w:val="none" w:sz="0" w:space="0" w:color="auto"/>
              </w:pBdr>
              <w:spacing w:line="260" w:lineRule="atLeas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photopaddingcell"/>
                <w:rFonts w:ascii="Open Sans" w:eastAsia="Open Sans" w:hAnsi="Open Sans" w:cs="Open Sans"/>
                <w:color w:val="050505"/>
                <w:sz w:val="20"/>
                <w:szCs w:val="20"/>
                <w:bdr w:val="none" w:sz="0" w:space="0" w:color="auto"/>
                <w:vertAlign w:val="baseline"/>
              </w:rPr>
              <w:t> </w:t>
            </w:r>
          </w:p>
        </w:tc>
      </w:tr>
      <w:tr>
        <w:tblPrEx>
          <w:tblW w:w="0" w:type="auto"/>
          <w:tblCellSpacing w:w="0" w:type="dxa"/>
          <w:tblLayout w:type="fixed"/>
          <w:tblCellMar>
            <w:top w:w="280" w:type="dxa"/>
            <w:left w:w="0" w:type="dxa"/>
            <w:bottom w:w="0" w:type="dxa"/>
            <w:right w:w="0" w:type="dxa"/>
          </w:tblCellMar>
          <w:tblLook w:val="05E0"/>
        </w:tblPrEx>
        <w:trPr>
          <w:tblCellSpacing w:w="0" w:type="dxa"/>
        </w:trPr>
        <w:tc>
          <w:tcPr>
            <w:tcW w:w="2000" w:type="dxa"/>
            <w:vMerge/>
            <w:tcBorders>
              <w:left w:val="single" w:sz="8" w:space="0" w:color="000000"/>
              <w:bottom w:val="single" w:sz="8" w:space="0" w:color="000000"/>
            </w:tcBorders>
            <w:tcMar>
              <w:top w:w="0" w:type="dxa"/>
              <w:left w:w="0" w:type="dxa"/>
              <w:bottom w:w="0" w:type="dxa"/>
              <w:right w:w="0" w:type="dxa"/>
            </w:tcMar>
            <w:vAlign w:val="top"/>
            <w:hideMark/>
          </w:tcPr>
          <w:p>
            <w:pPr>
              <w:pStyle w:val="documentPARAGRAPHNAMEnamecellnameright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photopadding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c>
          <w:tcPr>
            <w:tcW w:w="7378" w:type="dxa"/>
            <w:gridSpan w:val="3"/>
            <w:vMerge w:val="restart"/>
            <w:shd w:val="clear" w:color="auto" w:fill="009193"/>
            <w:tcMar>
              <w:top w:w="0" w:type="dxa"/>
              <w:left w:w="0" w:type="dxa"/>
              <w:bottom w:w="0" w:type="dxa"/>
              <w:right w:w="0" w:type="dxa"/>
            </w:tcMar>
            <w:vAlign w:val="top"/>
            <w:hideMark/>
          </w:tcPr>
          <w:p>
            <w:pPr>
              <w:pStyle w:val="documentskn-mlo4txt-caps"/>
              <w:pBdr>
                <w:top w:val="none" w:sz="0" w:space="0" w:color="auto"/>
                <w:left w:val="none" w:sz="0" w:space="0" w:color="auto"/>
                <w:bottom w:val="none" w:sz="0" w:space="0" w:color="auto"/>
                <w:right w:val="none" w:sz="0" w:space="0" w:color="auto"/>
                <w:between w:val="none" w:sz="0" w:space="0" w:color="auto"/>
                <w:bar w:val="none" w:sz="0" w:space="0" w:color="auto"/>
              </w:pBdr>
              <w:spacing w:before="60" w:after="60" w:line="340" w:lineRule="atLeast"/>
              <w:ind w:left="60" w:right="60"/>
              <w:jc w:val="center"/>
              <w:rPr>
                <w:rStyle w:val="documentPARAGRAPHNAMEnamecellresumetitlecell"/>
                <w:rFonts w:ascii="Abel" w:eastAsia="Abel" w:hAnsi="Abel" w:cs="Abel"/>
                <w:caps/>
                <w:color w:val="FFFFFF"/>
                <w:spacing w:val="26"/>
                <w:sz w:val="28"/>
                <w:szCs w:val="28"/>
                <w:bdr w:val="none" w:sz="0" w:space="0" w:color="auto"/>
                <w:shd w:val="clear" w:color="auto" w:fill="auto"/>
                <w:vertAlign w:val="baseline"/>
              </w:rPr>
            </w:pPr>
            <w:r>
              <w:rPr>
                <w:rStyle w:val="documentskn-mlo4resume-titlespan"/>
                <w:rFonts w:ascii="Abel" w:eastAsia="Abel" w:hAnsi="Abel" w:cs="Abel"/>
                <w:caps/>
                <w:color w:val="FFFFFF"/>
                <w:spacing w:val="26"/>
              </w:rPr>
              <w:t>HVAC Commissioning Engineer</w:t>
            </w:r>
          </w:p>
        </w:tc>
        <w:tc>
          <w:tcPr>
            <w:tcW w:w="2000" w:type="dxa"/>
            <w:tcBorders>
              <w:bottom w:val="single" w:sz="8" w:space="0" w:color="000000"/>
              <w:right w:val="single" w:sz="8" w:space="0" w:color="000000"/>
            </w:tcBorders>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r>
      <w:tr>
        <w:tblPrEx>
          <w:tblW w:w="0" w:type="auto"/>
          <w:tblCellSpacing w:w="0" w:type="dxa"/>
          <w:tblLayout w:type="fixed"/>
          <w:tblCellMar>
            <w:top w:w="280" w:type="dxa"/>
            <w:left w:w="0" w:type="dxa"/>
            <w:bottom w:w="0" w:type="dxa"/>
            <w:right w:w="0" w:type="dxa"/>
          </w:tblCellMar>
          <w:tblLook w:val="05E0"/>
        </w:tblPrEx>
        <w:trPr>
          <w:tblCellSpacing w:w="0" w:type="dxa"/>
        </w:trPr>
        <w:tc>
          <w:tcPr>
            <w:tcW w:w="2000" w:type="dxa"/>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padding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c>
          <w:tcPr>
            <w:tcW w:w="7378" w:type="dxa"/>
            <w:gridSpan w:val="3"/>
            <w:vMerge/>
            <w:shd w:val="clear" w:color="auto" w:fill="009193"/>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60" w:lineRule="atLeast"/>
              <w:ind w:left="0" w:right="0"/>
              <w:jc w:val="center"/>
              <w:textAlignment w:val="top"/>
              <w:rPr>
                <w:rStyle w:val="documentPARAGRAPHNAMEnamecellnamepaddingcell"/>
                <w:rFonts w:ascii="Open Sans" w:eastAsia="Open Sans" w:hAnsi="Open Sans" w:cs="Open Sans"/>
                <w:color w:val="050505"/>
                <w:sz w:val="20"/>
                <w:szCs w:val="20"/>
                <w:bdr w:val="none" w:sz="0" w:space="0" w:color="auto"/>
                <w:vertAlign w:val="baseline"/>
              </w:rPr>
            </w:pPr>
            <w:r>
              <w:rPr>
                <w:rStyle w:val="documentPARAGRAPHNAMEnamecellresumetitlecell"/>
                <w:rFonts w:ascii="Open Sans" w:eastAsia="Open Sans" w:hAnsi="Open Sans" w:cs="Open Sans"/>
                <w:color w:val="050505"/>
                <w:sz w:val="20"/>
                <w:szCs w:val="20"/>
                <w:bdr w:val="none" w:sz="0" w:space="0" w:color="auto"/>
                <w:shd w:val="clear" w:color="auto" w:fill="auto"/>
                <w:vertAlign w:val="baseline"/>
              </w:rPr>
              <w:t> </w:t>
            </w:r>
          </w:p>
        </w:tc>
        <w:tc>
          <w:tcPr>
            <w:tcW w:w="2000" w:type="dxa"/>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r>
    </w:tbl>
    <w:p>
      <w:pPr>
        <w:pStyle w:val="div"/>
        <w:pBdr>
          <w:top w:val="none" w:sz="0" w:space="0" w:color="auto"/>
          <w:left w:val="none" w:sz="0" w:space="0" w:color="auto"/>
          <w:bottom w:val="none" w:sz="0" w:space="0" w:color="auto"/>
          <w:right w:val="none" w:sz="0" w:space="0" w:color="auto"/>
        </w:pBdr>
        <w:spacing w:before="0" w:after="0" w:line="400" w:lineRule="exact"/>
        <w:ind w:left="0" w:right="0"/>
        <w:jc w:val="center"/>
        <w:rPr>
          <w:rFonts w:ascii="Open Sans" w:eastAsia="Open Sans" w:hAnsi="Open Sans" w:cs="Open Sans"/>
          <w:color w:val="050505"/>
          <w:sz w:val="20"/>
          <w:szCs w:val="20"/>
          <w:bdr w:val="none" w:sz="0" w:space="0" w:color="auto"/>
          <w:vertAlign w:val="baseline"/>
        </w:rPr>
      </w:pPr>
    </w:p>
    <w:p>
      <w:pPr>
        <w:pStyle w:val="documentskn-mlo4address"/>
        <w:pBdr>
          <w:top w:val="none" w:sz="0" w:space="0" w:color="auto"/>
          <w:left w:val="none" w:sz="0" w:space="0" w:color="auto"/>
          <w:bottom w:val="none" w:sz="0" w:space="0" w:color="auto"/>
          <w:right w:val="none" w:sz="0" w:space="0" w:color="auto"/>
        </w:pBdr>
        <w:spacing w:before="0"/>
        <w:ind w:left="0" w:right="0"/>
        <w:jc w:val="center"/>
        <w:rPr>
          <w:rFonts w:ascii="Open Sans" w:eastAsia="Open Sans" w:hAnsi="Open Sans" w:cs="Open Sans"/>
          <w:color w:val="000000"/>
          <w:sz w:val="20"/>
          <w:szCs w:val="20"/>
          <w:bdr w:val="none" w:sz="0" w:space="0" w:color="auto"/>
          <w:vertAlign w:val="baseline"/>
        </w:rPr>
      </w:pP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icon-row"/>
          <w:rFonts w:ascii="Open Sans" w:eastAsia="Open Sans" w:hAnsi="Open Sans" w:cs="Open Sans"/>
          <w:sz w:val="20"/>
          <w:szCs w:val="20"/>
        </w:rPr>
        <w:drawing>
          <wp:anchor simplePos="0" relativeHeight="251658240" behindDoc="0" locked="0" layoutInCell="1" allowOverlap="1">
            <wp:simplePos x="0" y="0"/>
            <wp:positionH relativeFrom="character">
              <wp:posOffset>0</wp:posOffset>
            </wp:positionH>
            <wp:positionV relativeFrom="line">
              <wp:posOffset>120706</wp:posOffset>
            </wp:positionV>
            <wp:extent cx="152832" cy="152923"/>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52832" cy="152923"/>
                    </a:xfrm>
                    <a:prstGeom prst="rect">
                      <a:avLst/>
                    </a:prstGeom>
                  </pic:spPr>
                </pic:pic>
              </a:graphicData>
            </a:graphic>
          </wp:anchor>
        </w:drawing>
      </w:r>
      <w:r>
        <w:rPr>
          <w:rStyle w:val="documentskn-mlo4icon-rownth-child1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w:t>
      </w:r>
      <w:r>
        <w:rPr>
          <w:rStyle w:val="documentskn-mlo4addressany"/>
          <w:rFonts w:ascii="Open Sans" w:eastAsia="Open Sans" w:hAnsi="Open Sans" w:cs="Open Sans"/>
          <w:sz w:val="20"/>
          <w:szCs w:val="20"/>
        </w:rPr>
        <w:t>+91</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98765</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43210</w:t>
      </w:r>
      <w:r>
        <w:rPr>
          <w:rStyle w:val="documentskn-mlo4ico-txt"/>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icon-row"/>
          <w:rFonts w:ascii="Open Sans" w:eastAsia="Open Sans" w:hAnsi="Open Sans" w:cs="Open Sans"/>
          <w:sz w:val="20"/>
          <w:szCs w:val="20"/>
        </w:rPr>
        <w:drawing>
          <wp:anchor simplePos="0" relativeHeight="251659264" behindDoc="0" locked="0" layoutInCell="1" allowOverlap="1">
            <wp:simplePos x="0" y="0"/>
            <wp:positionH relativeFrom="character">
              <wp:posOffset>0</wp:posOffset>
            </wp:positionH>
            <wp:positionV relativeFrom="line">
              <wp:posOffset>139743</wp:posOffset>
            </wp:positionV>
            <wp:extent cx="152832" cy="114849"/>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52832" cy="114849"/>
                    </a:xfrm>
                    <a:prstGeom prst="rect">
                      <a:avLst/>
                    </a:prstGeom>
                  </pic:spPr>
                </pic:pic>
              </a:graphicData>
            </a:graphic>
          </wp:anchor>
        </w:drawing>
      </w:r>
      <w:r>
        <w:rPr>
          <w:rStyle w:val="documentskn-mlo4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w:t>
      </w:r>
      <w:r>
        <w:rPr>
          <w:rStyle w:val="documentskn-mlo4addressany"/>
          <w:rFonts w:ascii="Open Sans" w:eastAsia="Open Sans" w:hAnsi="Open Sans" w:cs="Open Sans"/>
          <w:sz w:val="20"/>
          <w:szCs w:val="20"/>
        </w:rPr>
        <w:t>arjun.malhotra@example.com</w:t>
      </w:r>
      <w:r>
        <w:rPr>
          <w:rStyle w:val="documentskn-mlo4ico-txt"/>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icon-row"/>
          <w:rFonts w:ascii="Open Sans" w:eastAsia="Open Sans" w:hAnsi="Open Sans" w:cs="Open Sans"/>
          <w:sz w:val="20"/>
          <w:szCs w:val="20"/>
        </w:rPr>
        <w:drawing>
          <wp:anchor simplePos="0" relativeHeight="251660288" behindDoc="0" locked="0" layoutInCell="1" allowOverlap="1">
            <wp:simplePos x="0" y="0"/>
            <wp:positionH relativeFrom="character">
              <wp:posOffset>0</wp:posOffset>
            </wp:positionH>
            <wp:positionV relativeFrom="line">
              <wp:posOffset>120706</wp:posOffset>
            </wp:positionV>
            <wp:extent cx="127463" cy="152923"/>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27463" cy="152923"/>
                    </a:xfrm>
                    <a:prstGeom prst="rect">
                      <a:avLst/>
                    </a:prstGeom>
                  </pic:spPr>
                </pic:pic>
              </a:graphicData>
            </a:graphic>
          </wp:anchor>
        </w:drawing>
      </w:r>
      <w:r>
        <w:rPr>
          <w:rStyle w:val="documentskn-mlo4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w:t>
      </w:r>
      <w:r>
        <w:rPr>
          <w:rStyle w:val="documentskn-mlo4addressany"/>
          <w:rFonts w:ascii="Open Sans" w:eastAsia="Open Sans" w:hAnsi="Open Sans" w:cs="Open Sans"/>
          <w:sz w:val="20"/>
          <w:szCs w:val="20"/>
        </w:rPr>
        <w:t>Hauz</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Khas</w:t>
      </w:r>
      <w:r>
        <w:rPr>
          <w:rStyle w:val="documentskn-mlo4addressany"/>
          <w:rFonts w:ascii="Open Sans" w:eastAsia="Open Sans" w:hAnsi="Open Sans" w:cs="Open Sans"/>
          <w:sz w:val="20"/>
          <w:szCs w:val="20"/>
        </w:rPr>
        <w:t>,</w:t>
      </w:r>
      <w:r>
        <w:rPr>
          <w:rStyle w:val="documentskn-mlo4ico-txt"/>
          <w:rFonts w:ascii="Open Sans" w:eastAsia="Open Sans" w:hAnsi="Open Sans" w:cs="Open Sans"/>
          <w:sz w:val="20"/>
          <w:szCs w:val="20"/>
        </w:rPr>
        <w:t> </w:t>
      </w:r>
      <w:r>
        <w:rPr>
          <w:rStyle w:val="documentskn-mlo4addressany"/>
          <w:rFonts w:ascii="Open Sans" w:eastAsia="Open Sans" w:hAnsi="Open Sans" w:cs="Open Sans"/>
          <w:sz w:val="20"/>
          <w:szCs w:val="20"/>
        </w:rPr>
        <w:t>Delhi</w:t>
      </w:r>
      <w:r>
        <w:rPr>
          <w:rStyle w:val="documentskn-mlo4ico-txt"/>
          <w:rFonts w:ascii="Open Sans" w:eastAsia="Open Sans" w:hAnsi="Open Sans" w:cs="Open Sans"/>
          <w:sz w:val="20"/>
          <w:szCs w:val="20"/>
        </w:rPr>
        <w:t> </w:t>
      </w:r>
      <w:r>
        <w:rPr>
          <w:rStyle w:val="documentskn-mlo4addressany"/>
          <w:rFonts w:ascii="Open Sans" w:eastAsia="Open Sans" w:hAnsi="Open Sans" w:cs="Open Sans"/>
          <w:sz w:val="20"/>
          <w:szCs w:val="20"/>
        </w:rPr>
        <w:t>110016</w:t>
      </w:r>
      <w:r>
        <w:rPr>
          <w:rStyle w:val="documentskn-mlo4ico-txt"/>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nth-last-child1"/>
          <w:rFonts w:ascii="Open Sans" w:eastAsia="Open Sans" w:hAnsi="Open Sans" w:cs="Open Sans"/>
          <w:sz w:val="20"/>
          <w:szCs w:val="20"/>
        </w:rPr>
        <w:t> </w:t>
      </w:r>
      <w:r>
        <w:rPr>
          <w:rStyle w:val="documentskn-mlo4icon-rownth-last-child1"/>
          <w:rFonts w:ascii="Open Sans" w:eastAsia="Open Sans" w:hAnsi="Open Sans" w:cs="Open Sans"/>
          <w:sz w:val="20"/>
          <w:szCs w:val="20"/>
        </w:rPr>
        <w:drawing>
          <wp:anchor simplePos="0" relativeHeight="251661312" behindDoc="0" locked="0" layoutInCell="1" allowOverlap="1">
            <wp:simplePos x="0" y="0"/>
            <wp:positionH relativeFrom="character">
              <wp:posOffset>0</wp:posOffset>
            </wp:positionH>
            <wp:positionV relativeFrom="line">
              <wp:posOffset>120706</wp:posOffset>
            </wp:positionV>
            <wp:extent cx="152832" cy="152923"/>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52832" cy="152923"/>
                    </a:xfrm>
                    <a:prstGeom prst="rect">
                      <a:avLst/>
                    </a:prstGeom>
                  </pic:spPr>
                </pic:pic>
              </a:graphicData>
            </a:graphic>
          </wp:anchor>
        </w:drawing>
      </w:r>
      <w:r>
        <w:rPr>
          <w:rStyle w:val="documentskn-mlo4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nth-last-child1"/>
          <w:rFonts w:ascii="Open Sans" w:eastAsia="Open Sans" w:hAnsi="Open Sans" w:cs="Open Sans"/>
          <w:sz w:val="20"/>
          <w:szCs w:val="20"/>
        </w:rPr>
        <w:t> </w:t>
      </w:r>
      <w:r>
        <w:rPr>
          <w:rStyle w:val="documentskn-mlo4addressany"/>
          <w:rFonts w:ascii="Open Sans" w:eastAsia="Open Sans" w:hAnsi="Open Sans" w:cs="Open Sans"/>
          <w:sz w:val="20"/>
          <w:szCs w:val="20"/>
        </w:rPr>
        <w:t>18</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August</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1988</w:t>
      </w:r>
      <w:r>
        <w:rPr>
          <w:rStyle w:val="documentskn-mlo4ico-txt"/>
          <w:rFonts w:ascii="Open Sans" w:eastAsia="Open Sans" w:hAnsi="Open Sans" w:cs="Open Sans"/>
          <w:sz w:val="20"/>
          <w:szCs w:val="20"/>
        </w:rPr>
        <w:t> </w:t>
      </w:r>
      <w:r>
        <w:rPr>
          <w:rStyle w:val="documentskn-mlo4addressany"/>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nth-last-child1"/>
          <w:rFonts w:ascii="Open Sans" w:eastAsia="Open Sans" w:hAnsi="Open Sans" w:cs="Open Sans"/>
          <w:sz w:val="20"/>
          <w:szCs w:val="20"/>
        </w:rPr>
        <w:t> </w:t>
      </w:r>
    </w:p>
    <w:p>
      <w:pPr>
        <w:pStyle w:val="div"/>
        <w:pBdr>
          <w:top w:val="none" w:sz="0" w:space="0" w:color="auto"/>
          <w:left w:val="none" w:sz="0" w:space="0" w:color="auto"/>
          <w:bottom w:val="none" w:sz="0" w:space="0" w:color="auto"/>
          <w:right w:val="none" w:sz="0" w:space="0" w:color="auto"/>
        </w:pBdr>
        <w:spacing w:before="0" w:after="0" w:line="400" w:lineRule="exact"/>
        <w:ind w:left="0" w:right="0"/>
        <w:jc w:val="center"/>
        <w:rPr>
          <w:rFonts w:ascii="Open Sans" w:eastAsia="Open Sans" w:hAnsi="Open Sans" w:cs="Open Sans"/>
          <w:color w:val="050505"/>
          <w:sz w:val="20"/>
          <w:szCs w:val="20"/>
          <w:bdr w:val="none" w:sz="0" w:space="0" w:color="auto"/>
          <w:vertAlign w:val="baseline"/>
        </w:rPr>
      </w:pP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009193"/>
        </w:rPr>
        <w:t>   </w:t>
      </w:r>
      <w:r>
        <w:rPr>
          <w:rStyle w:val="span"/>
          <w:rFonts w:ascii="Barlow Condensed" w:eastAsia="Barlow Condensed" w:hAnsi="Barlow Condensed" w:cs="Barlow Condensed"/>
          <w:color w:val="FFFFFF"/>
          <w:shd w:val="clear" w:color="auto" w:fill="009193"/>
        </w:rPr>
        <w:t>Professional Summary</w:t>
      </w:r>
      <w:r>
        <w:rPr>
          <w:rStyle w:val="documentheadingpadding"/>
          <w:color w:val="FFFFFF"/>
          <w:shd w:val="clear" w:color="auto" w:fill="009193"/>
        </w:rPr>
        <w:t>   </w:t>
      </w:r>
      <w:r>
        <w:rPr>
          <w:rFonts w:ascii="Open Sans" w:eastAsia="Open Sans" w:hAnsi="Open Sans" w:cs="Open Sans"/>
          <w:color w:val="050505"/>
          <w:sz w:val="20"/>
          <w:szCs w:val="20"/>
          <w:bdr w:val="none" w:sz="0" w:space="0" w:color="auto"/>
          <w:vertAlign w:val="baseline"/>
        </w:rPr>
        <w:drawing>
          <wp:anchor simplePos="0" relativeHeight="251662336" behindDoc="1" locked="0" layoutInCell="1" allowOverlap="1">
            <wp:simplePos x="0" y="0"/>
            <wp:positionH relativeFrom="column">
              <wp:posOffset>0</wp:posOffset>
            </wp:positionH>
            <wp:positionV relativeFrom="paragraph">
              <wp:posOffset>184150</wp:posOffset>
            </wp:positionV>
            <wp:extent cx="7239000" cy="25400"/>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8"/>
                    <a:stretch>
                      <a:fillRect/>
                    </a:stretch>
                  </pic:blipFill>
                  <pic:spPr>
                    <a:xfrm>
                      <a:off x="0" y="0"/>
                      <a:ext cx="7239000" cy="25400"/>
                    </a:xfrm>
                    <a:prstGeom prst="rect">
                      <a:avLst/>
                    </a:prstGeom>
                  </pic:spPr>
                </pic:pic>
              </a:graphicData>
            </a:graphic>
          </wp:anchor>
        </w:drawing>
      </w:r>
    </w:p>
    <w:p>
      <w:pPr>
        <w:pStyle w:val="p"/>
        <w:pBdr>
          <w:top w:val="none" w:sz="0" w:space="14" w:color="auto"/>
          <w:left w:val="none" w:sz="0" w:space="0" w:color="auto"/>
          <w:bottom w:val="none" w:sz="0" w:space="0" w:color="auto"/>
          <w:right w:val="none" w:sz="0" w:space="0" w:color="auto"/>
        </w:pBdr>
        <w:spacing w:before="0" w:after="400" w:line="340" w:lineRule="atLeast"/>
        <w:ind w:left="0" w:right="0"/>
        <w:rPr>
          <w:rFonts w:ascii="Open Sans" w:eastAsia="Open Sans" w:hAnsi="Open Sans" w:cs="Open Sans"/>
          <w:color w:val="000000"/>
          <w:sz w:val="20"/>
          <w:szCs w:val="20"/>
          <w:bdr w:val="none" w:sz="0" w:space="0" w:color="auto"/>
          <w:vertAlign w:val="baseline"/>
        </w:rPr>
      </w:pPr>
      <w:r>
        <w:rPr>
          <w:rFonts w:ascii="Open Sans" w:eastAsia="Open Sans" w:hAnsi="Open Sans" w:cs="Open Sans"/>
          <w:color w:val="000000"/>
          <w:sz w:val="20"/>
          <w:szCs w:val="20"/>
          <w:bdr w:val="none" w:sz="0" w:space="0" w:color="auto"/>
          <w:vertAlign w:val="baseline"/>
        </w:rPr>
        <w:t>Skilled HVAC Commissioning Engineer with expertise in system commissioning, BMS integration, and energy performance verification. Proven ability to lead complex projects and ensure compliance with industry standards. Ready to leverage technical knowledge and experience to support and enhance HVAC operations in a dynamic environment.</w:t>
      </w: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009193"/>
        </w:rPr>
        <w:t>   </w:t>
      </w:r>
      <w:r>
        <w:rPr>
          <w:rStyle w:val="span"/>
          <w:rFonts w:ascii="Barlow Condensed" w:eastAsia="Barlow Condensed" w:hAnsi="Barlow Condensed" w:cs="Barlow Condensed"/>
          <w:color w:val="FFFFFF"/>
          <w:shd w:val="clear" w:color="auto" w:fill="009193"/>
        </w:rPr>
        <w:t>Skills</w:t>
      </w:r>
      <w:r>
        <w:rPr>
          <w:rStyle w:val="documentheadingpadding"/>
          <w:color w:val="FFFFFF"/>
          <w:shd w:val="clear" w:color="auto" w:fill="009193"/>
        </w:rPr>
        <w:t>   </w:t>
      </w:r>
      <w:r>
        <w:rPr>
          <w:rFonts w:ascii="Open Sans" w:eastAsia="Open Sans" w:hAnsi="Open Sans" w:cs="Open Sans"/>
          <w:color w:val="050505"/>
          <w:sz w:val="20"/>
          <w:szCs w:val="20"/>
          <w:bdr w:val="none" w:sz="0" w:space="0" w:color="auto"/>
          <w:vertAlign w:val="baseline"/>
        </w:rPr>
        <w:drawing>
          <wp:anchor simplePos="0" relativeHeight="251663360" behindDoc="1" locked="0" layoutInCell="1" allowOverlap="1">
            <wp:simplePos x="0" y="0"/>
            <wp:positionH relativeFrom="column">
              <wp:posOffset>0</wp:posOffset>
            </wp:positionH>
            <wp:positionV relativeFrom="paragraph">
              <wp:posOffset>184150</wp:posOffset>
            </wp:positionV>
            <wp:extent cx="7239000" cy="25400"/>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8"/>
                    <a:stretch>
                      <a:fillRect/>
                    </a:stretch>
                  </pic:blipFill>
                  <pic:spPr>
                    <a:xfrm>
                      <a:off x="0" y="0"/>
                      <a:ext cx="7239000" cy="25400"/>
                    </a:xfrm>
                    <a:prstGeom prst="rect">
                      <a:avLst/>
                    </a:prstGeom>
                  </pic:spPr>
                </pic:pic>
              </a:graphicData>
            </a:graphic>
          </wp:anchor>
        </w:drawing>
      </w:r>
    </w:p>
    <w:p>
      <w:pPr>
        <w:pStyle w:val="div"/>
        <w:pBdr>
          <w:top w:val="none" w:sz="0" w:space="0" w:color="auto"/>
          <w:left w:val="none" w:sz="0" w:space="0" w:color="auto"/>
          <w:bottom w:val="none" w:sz="0" w:space="0" w:color="auto"/>
          <w:right w:val="none" w:sz="0" w:space="0" w:color="auto"/>
        </w:pBdr>
        <w:spacing w:before="0" w:after="0" w:line="400" w:lineRule="exact"/>
        <w:ind w:left="0" w:right="0"/>
        <w:rPr>
          <w:rFonts w:ascii="Open Sans" w:eastAsia="Open Sans" w:hAnsi="Open Sans" w:cs="Open Sans"/>
          <w:color w:val="050505"/>
          <w:sz w:val="20"/>
          <w:szCs w:val="20"/>
          <w:bdr w:val="none" w:sz="0" w:space="0" w:color="auto"/>
          <w:vertAlign w:val="baseline"/>
        </w:rPr>
      </w:pPr>
    </w:p>
    <w:tbl>
      <w:tblPr>
        <w:tblW w:w="11440" w:type="dxa"/>
        <w:jc w:val="left"/>
        <w:tblInd w:w="0" w:type="dxa"/>
        <w:tblCellMar>
          <w:left w:w="108" w:type="dxa"/>
          <w:right w:w="108" w:type="dxa"/>
        </w:tblCellMar>
      </w:tblPr>
      <w:tblGrid>
        <w:gridCol w:w="5668"/>
        <w:gridCol w:w="5772"/>
      </w:tblGrid>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1"/>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HVAC System Commissioning</w:t>
            </w:r>
          </w:p>
        </w:tc>
        <w:tc>
          <w:tcPr>
            <w:tcW w:w="5720" w:type="dxa"/>
            <w:tcMar>
              <w:left w:w="0" w:type="dxa"/>
            </w:tcMar>
          </w:tcPr>
          <w:p>
            <w:pPr>
              <w:pStyle w:val="p"/>
              <w:numPr>
                <w:ilvl w:val="0"/>
                <w:numId w:val="2"/>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Testing, Adjusting &amp; Balancing (TAB)</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3"/>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Chiller &amp; AHU Commissioning</w:t>
            </w:r>
          </w:p>
        </w:tc>
        <w:tc>
          <w:tcPr>
            <w:tcW w:w="5720" w:type="dxa"/>
            <w:tcMar>
              <w:left w:w="0" w:type="dxa"/>
            </w:tcMar>
          </w:tcPr>
          <w:p>
            <w:pPr>
              <w:pStyle w:val="p"/>
              <w:numPr>
                <w:ilvl w:val="0"/>
                <w:numId w:val="4"/>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BMS Integration &amp; Functional Testing</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5"/>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Energy Performance Verification</w:t>
            </w:r>
          </w:p>
        </w:tc>
        <w:tc>
          <w:tcPr>
            <w:tcW w:w="5720" w:type="dxa"/>
            <w:tcMar>
              <w:left w:w="0" w:type="dxa"/>
            </w:tcMar>
          </w:tcPr>
          <w:p>
            <w:pPr>
              <w:pStyle w:val="p"/>
              <w:numPr>
                <w:ilvl w:val="0"/>
                <w:numId w:val="6"/>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Commissioning Documentation &amp; Reporting</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7"/>
              </w:numPr>
              <w:pBdr>
                <w:top w:val="none" w:sz="0" w:space="0" w:color="auto"/>
                <w:left w:val="none" w:sz="0" w:space="0" w:color="auto"/>
                <w:bottom w:val="none" w:sz="0" w:space="0" w:color="auto"/>
                <w:right w:val="none" w:sz="0" w:space="0" w:color="auto"/>
              </w:pBdr>
              <w:tabs>
                <w:tab w:val="left" w:pos="260"/>
              </w:tabs>
              <w:spacing w:before="60" w:after="40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ASHRAE &amp; ISHRAE Standards</w:t>
            </w:r>
          </w:p>
        </w:tc>
        <w:tc>
          <w:tcPr>
            <w:tcW w:w="5720" w:type="dxa"/>
          </w:tcPr>
          <w:p/>
        </w:tc>
      </w:tr>
    </w:tbl>
    <w:tbl>
      <w:tblPr>
        <w:tblStyle w:val="documentskn-mlo4mid-section"/>
        <w:tblW w:w="0" w:type="auto"/>
        <w:tblCellSpacing w:w="0" w:type="dxa"/>
        <w:tblLayout w:type="fixed"/>
        <w:tblCellMar>
          <w:top w:w="0" w:type="dxa"/>
          <w:left w:w="0" w:type="dxa"/>
          <w:bottom w:w="0" w:type="dxa"/>
          <w:right w:w="0" w:type="dxa"/>
        </w:tblCellMar>
        <w:tblLook w:val="05E0"/>
      </w:tblPr>
      <w:tblGrid>
        <w:gridCol w:w="6780"/>
        <w:gridCol w:w="600"/>
        <w:gridCol w:w="605"/>
        <w:gridCol w:w="3455"/>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780" w:type="dxa"/>
            <w:noWrap w:val="0"/>
            <w:tcMar>
              <w:top w:w="0" w:type="dxa"/>
              <w:left w:w="0" w:type="dxa"/>
              <w:bottom w:w="0" w:type="dxa"/>
              <w:right w:w="0" w:type="dxa"/>
            </w:tcMar>
            <w:vAlign w:val="top"/>
            <w:hideMark/>
          </w:tcPr>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Style w:val="documentskn-mlo4mid-sectionleft-box"/>
                <w:rFonts w:ascii="Open Sans" w:eastAsia="Open Sans" w:hAnsi="Open Sans" w:cs="Open Sans"/>
                <w:color w:val="050505"/>
                <w:sz w:val="20"/>
                <w:szCs w:val="20"/>
                <w:bdr w:val="none" w:sz="0" w:space="0" w:color="auto"/>
                <w:vertAlign w:val="baseline"/>
              </w:rPr>
            </w:pPr>
            <w:r>
              <w:rPr>
                <w:rStyle w:val="documentheadingpadding"/>
                <w:color w:val="FFFFFF"/>
                <w:shd w:val="clear" w:color="auto" w:fill="009193"/>
              </w:rPr>
              <w:t>   </w:t>
            </w:r>
            <w:r>
              <w:rPr>
                <w:rStyle w:val="span"/>
                <w:rFonts w:ascii="Barlow Condensed" w:eastAsia="Barlow Condensed" w:hAnsi="Barlow Condensed" w:cs="Barlow Condensed"/>
                <w:color w:val="FFFFFF"/>
                <w:shd w:val="clear" w:color="auto" w:fill="009193"/>
              </w:rPr>
              <w:t>Experience</w:t>
            </w:r>
            <w:r>
              <w:rPr>
                <w:rStyle w:val="documentheadingpadding"/>
                <w:color w:val="FFFFFF"/>
                <w:shd w:val="clear" w:color="auto" w:fill="009193"/>
              </w:rPr>
              <w:t>   </w:t>
            </w:r>
            <w:r>
              <w:rPr>
                <w:rStyle w:val="documentskn-mlo4mid-sectionleft-box"/>
                <w:rFonts w:ascii="Open Sans" w:eastAsia="Open Sans" w:hAnsi="Open Sans" w:cs="Open Sans"/>
                <w:color w:val="050505"/>
                <w:sz w:val="20"/>
                <w:szCs w:val="20"/>
                <w:bdr w:val="none" w:sz="0" w:space="0" w:color="auto"/>
                <w:vertAlign w:val="baseline"/>
              </w:rPr>
              <w:drawing>
                <wp:anchor simplePos="0" relativeHeight="251664384" behindDoc="1" locked="0" layoutInCell="1" allowOverlap="1">
                  <wp:simplePos x="0" y="0"/>
                  <wp:positionH relativeFrom="column">
                    <wp:posOffset>0</wp:posOffset>
                  </wp:positionH>
                  <wp:positionV relativeFrom="paragraph">
                    <wp:posOffset>184150</wp:posOffset>
                  </wp:positionV>
                  <wp:extent cx="4305300" cy="25400"/>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8"/>
                          <a:stretch>
                            <a:fillRect/>
                          </a:stretch>
                        </pic:blipFill>
                        <pic:spPr>
                          <a:xfrm>
                            <a:off x="0" y="0"/>
                            <a:ext cx="4305300" cy="25400"/>
                          </a:xfrm>
                          <a:prstGeom prst="rect">
                            <a:avLst/>
                          </a:prstGeom>
                        </pic:spPr>
                      </pic:pic>
                    </a:graphicData>
                  </a:graphic>
                </wp:anchor>
              </w:drawing>
            </w:r>
          </w:p>
          <w:tbl>
            <w:tblPr>
              <w:tblStyle w:val="documentskn-mlo4firstparagraphparagraph"/>
              <w:tblW w:w="0" w:type="auto"/>
              <w:tblCellSpacing w:w="0" w:type="dxa"/>
              <w:tblLayout w:type="fixed"/>
              <w:tblCellMar>
                <w:top w:w="280" w:type="dxa"/>
                <w:left w:w="0" w:type="dxa"/>
                <w:bottom w:w="0" w:type="dxa"/>
                <w:right w:w="0" w:type="dxa"/>
              </w:tblCellMar>
              <w:tblLook w:val="05E0"/>
            </w:tblPr>
            <w:tblGrid>
              <w:gridCol w:w="2000"/>
              <w:gridCol w:w="500"/>
              <w:gridCol w:w="4280"/>
            </w:tblGrid>
            <w:tr>
              <w:tblPrEx>
                <w:tblW w:w="0" w:type="auto"/>
                <w:tblCellSpacing w:w="0" w:type="dxa"/>
                <w:tblLayout w:type="fixed"/>
                <w:tblCellMar>
                  <w:top w:w="280" w:type="dxa"/>
                  <w:left w:w="0" w:type="dxa"/>
                  <w:bottom w:w="0" w:type="dxa"/>
                  <w:right w:w="0" w:type="dxa"/>
                </w:tblCellMar>
                <w:tblLook w:val="05E0"/>
              </w:tblPrEx>
              <w:trPr>
                <w:tblCellSpacing w:w="0" w:type="dxa"/>
              </w:trPr>
              <w:tc>
                <w:tcPr>
                  <w:tcW w:w="20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Apr 2019</w:t>
                  </w:r>
                  <w:r>
                    <w:rPr>
                      <w:rStyle w:val="span"/>
                      <w:rFonts w:ascii="Open Sans" w:eastAsia="Open Sans" w:hAnsi="Open Sans" w:cs="Open Sans"/>
                      <w:color w:val="050505"/>
                      <w:sz w:val="20"/>
                      <w:szCs w:val="20"/>
                    </w:rPr>
                    <w:t xml:space="preserve"> - </w:t>
                  </w:r>
                  <w:r>
                    <w:rPr>
                      <w:rStyle w:val="span"/>
                      <w:rFonts w:ascii="Open Sans" w:eastAsia="Open Sans" w:hAnsi="Open Sans" w:cs="Open Sans"/>
                      <w:color w:val="050505"/>
                      <w:sz w:val="20"/>
                      <w:szCs w:val="20"/>
                    </w:rPr>
                    <w:t>Present</w:t>
                  </w:r>
                </w:p>
              </w:tc>
              <w:tc>
                <w:tcPr>
                  <w:tcW w:w="500" w:type="dxa"/>
                  <w:noWrap w:val="0"/>
                  <w:tcMar>
                    <w:top w:w="40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p>
              </w:tc>
              <w:tc>
                <w:tcPr>
                  <w:tcW w:w="4280" w:type="dxa"/>
                  <w:tcMar>
                    <w:top w:w="400" w:type="dxa"/>
                    <w:left w:w="0" w:type="dxa"/>
                    <w:bottom w:w="0" w:type="dxa"/>
                    <w:right w:w="0" w:type="dxa"/>
                  </w:tcMar>
                  <w:vAlign w:val="top"/>
                  <w:hideMark/>
                </w:tcPr>
                <w:p>
                  <w:pPr>
                    <w:pStyle w:val="documentskn-mlo4disp-block"/>
                    <w:pBdr>
                      <w:bottom w:val="none" w:sz="0" w:space="2" w:color="auto"/>
                    </w:pBdr>
                    <w:spacing w:before="0" w:line="260" w:lineRule="atLeast"/>
                    <w:ind w:left="0" w:right="0"/>
                    <w:rPr>
                      <w:rStyle w:val="documentfirstparagraphparagraphparagraphTablediv"/>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aps/>
                      <w:color w:val="009193"/>
                      <w:sz w:val="20"/>
                      <w:szCs w:val="20"/>
                    </w:rPr>
                    <w:t>Senior HVAC Commissioning Engineer</w:t>
                  </w:r>
                  <w:r>
                    <w:rPr>
                      <w:rStyle w:val="documentfirstparagraphparagraphparagraphTablediv"/>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260" w:lineRule="atLeast"/>
                    <w:ind w:left="0" w:right="0"/>
                    <w:rPr>
                      <w:rStyle w:val="documentfirstparagraphparagraphparagraphTable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ABC Engineering Consultants Pvt. Ltd.</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Gurugram</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Delhi</w:t>
                  </w:r>
                </w:p>
                <w:p>
                  <w:pPr>
                    <w:pStyle w:val="documentskn-mlo4sec-exprulli"/>
                    <w:numPr>
                      <w:ilvl w:val="0"/>
                      <w:numId w:val="8"/>
                    </w:numPr>
                    <w:pBdr>
                      <w:left w:val="none" w:sz="0" w:space="3" w:color="auto"/>
                      <w:bottom w:val="none" w:sz="0" w:space="3" w:color="auto"/>
                    </w:pBdr>
                    <w:spacing w:before="240"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Led commissioning of HVAC systems for large commercial and healthcare projects</w:t>
                  </w:r>
                </w:p>
                <w:p>
                  <w:pPr>
                    <w:pStyle w:val="documentskn-mlo4sec-exprulli"/>
                    <w:numPr>
                      <w:ilvl w:val="0"/>
                      <w:numId w:val="8"/>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Performed functional testing of chillers, AHUs, pumps, and cooling towers</w:t>
                  </w:r>
                </w:p>
                <w:p>
                  <w:pPr>
                    <w:pStyle w:val="documentskn-mlo4sec-exprulli"/>
                    <w:numPr>
                      <w:ilvl w:val="0"/>
                      <w:numId w:val="8"/>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Coordinated commissioning schedules with contractors and project management teams</w:t>
                  </w:r>
                </w:p>
                <w:p>
                  <w:pPr>
                    <w:pStyle w:val="documentskn-mlo4sec-exprulli"/>
                    <w:numPr>
                      <w:ilvl w:val="0"/>
                      <w:numId w:val="8"/>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Verified HVAC performance against design intent and energy efficiency benchmarks</w:t>
                  </w:r>
                </w:p>
                <w:p>
                  <w:pPr>
                    <w:pStyle w:val="documentskn-mlo4sec-exprulli"/>
                    <w:numPr>
                      <w:ilvl w:val="0"/>
                      <w:numId w:val="8"/>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Reviewed BMS sequences and validated system integration and alarms</w:t>
                  </w:r>
                </w:p>
                <w:p>
                  <w:pPr>
                    <w:pStyle w:val="documentskn-mlo4sec-exprullinth-last-child1"/>
                    <w:numPr>
                      <w:ilvl w:val="0"/>
                      <w:numId w:val="8"/>
                    </w:numPr>
                    <w:pBdr>
                      <w:left w:val="none" w:sz="0" w:space="3" w:color="auto"/>
                    </w:pBdr>
                    <w:spacing w:after="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Prepared commissioning reports, checklists, and final handover documentation</w:t>
                  </w:r>
                </w:p>
              </w:tc>
            </w:tr>
          </w:tbl>
          <w:p>
            <w:pPr>
              <w:rPr>
                <w:vanish/>
              </w:rPr>
            </w:pPr>
          </w:p>
          <w:tbl>
            <w:tblPr>
              <w:tblStyle w:val="documentskn-mlo4sec-exprparagraph"/>
              <w:tblW w:w="0" w:type="auto"/>
              <w:tblCellSpacing w:w="0" w:type="dxa"/>
              <w:tblLayout w:type="fixed"/>
              <w:tblCellMar>
                <w:top w:w="260" w:type="dxa"/>
                <w:left w:w="0" w:type="dxa"/>
                <w:bottom w:w="0" w:type="dxa"/>
                <w:right w:w="0" w:type="dxa"/>
              </w:tblCellMar>
              <w:tblLook w:val="05E0"/>
            </w:tblPr>
            <w:tblGrid>
              <w:gridCol w:w="2000"/>
              <w:gridCol w:w="500"/>
              <w:gridCol w:w="4280"/>
            </w:tblGrid>
            <w:tr>
              <w:tblPrEx>
                <w:tblW w:w="0" w:type="auto"/>
                <w:tblCellSpacing w:w="0" w:type="dxa"/>
                <w:tblLayout w:type="fixed"/>
                <w:tblCellMar>
                  <w:top w:w="260" w:type="dxa"/>
                  <w:left w:w="0" w:type="dxa"/>
                  <w:bottom w:w="0" w:type="dxa"/>
                  <w:right w:w="0" w:type="dxa"/>
                </w:tblCellMar>
                <w:tblLook w:val="05E0"/>
              </w:tblPrEx>
              <w:trPr>
                <w:tblCellSpacing w:w="0" w:type="dxa"/>
              </w:trPr>
              <w:tc>
                <w:tcPr>
                  <w:tcW w:w="20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Jan 2014</w:t>
                  </w:r>
                  <w:r>
                    <w:rPr>
                      <w:rStyle w:val="span"/>
                      <w:rFonts w:ascii="Open Sans" w:eastAsia="Open Sans" w:hAnsi="Open Sans" w:cs="Open Sans"/>
                      <w:color w:val="050505"/>
                      <w:sz w:val="20"/>
                      <w:szCs w:val="20"/>
                    </w:rPr>
                    <w:t xml:space="preserve"> - </w:t>
                  </w:r>
                  <w:r>
                    <w:rPr>
                      <w:rStyle w:val="span"/>
                      <w:rFonts w:ascii="Open Sans" w:eastAsia="Open Sans" w:hAnsi="Open Sans" w:cs="Open Sans"/>
                      <w:color w:val="050505"/>
                      <w:sz w:val="20"/>
                      <w:szCs w:val="20"/>
                    </w:rPr>
                    <w:t>Mar 2019</w:t>
                  </w:r>
                </w:p>
              </w:tc>
              <w:tc>
                <w:tcPr>
                  <w:tcW w:w="5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p>
              </w:tc>
              <w:tc>
                <w:tcPr>
                  <w:tcW w:w="4280" w:type="dxa"/>
                  <w:tcMar>
                    <w:top w:w="440" w:type="dxa"/>
                    <w:left w:w="0" w:type="dxa"/>
                    <w:bottom w:w="0" w:type="dxa"/>
                    <w:right w:w="0" w:type="dxa"/>
                  </w:tcMar>
                  <w:vAlign w:val="top"/>
                  <w:hideMark/>
                </w:tcPr>
                <w:p>
                  <w:pPr>
                    <w:pStyle w:val="documentskn-mlo4disp-block"/>
                    <w:pBdr>
                      <w:bottom w:val="none" w:sz="0" w:space="2" w:color="auto"/>
                    </w:pBdr>
                    <w:spacing w:before="0" w:line="260" w:lineRule="atLeast"/>
                    <w:ind w:left="0" w:right="0"/>
                    <w:rPr>
                      <w:rStyle w:val="documentsec-exprparagraphTableany"/>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aps/>
                      <w:color w:val="009193"/>
                      <w:sz w:val="20"/>
                      <w:szCs w:val="20"/>
                    </w:rPr>
                    <w:t>HVAC Commissioning Engineer</w:t>
                  </w:r>
                  <w:r>
                    <w:rPr>
                      <w:rStyle w:val="documentsec-exprparagraphTableany"/>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260" w:lineRule="atLeast"/>
                    <w:ind w:left="0" w:right="0"/>
                    <w:rPr>
                      <w:rStyle w:val="documentsec-exprparagraphTableany"/>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Delta MEP Solutions Pvt. Ltd.</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Noida</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Uttar Pradesh</w:t>
                  </w:r>
                </w:p>
                <w:p>
                  <w:pPr>
                    <w:pStyle w:val="documentskn-mlo4sec-exprulli"/>
                    <w:numPr>
                      <w:ilvl w:val="0"/>
                      <w:numId w:val="9"/>
                    </w:numPr>
                    <w:pBdr>
                      <w:left w:val="none" w:sz="0" w:space="3" w:color="auto"/>
                      <w:bottom w:val="none" w:sz="0" w:space="3" w:color="auto"/>
                    </w:pBdr>
                    <w:spacing w:before="240"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Executed HVAC commissioning activities for IT parks and industrial facilities</w:t>
                  </w:r>
                </w:p>
                <w:p>
                  <w:pPr>
                    <w:pStyle w:val="documentskn-mlo4sec-exprulli"/>
                    <w:numPr>
                      <w:ilvl w:val="0"/>
                      <w:numId w:val="9"/>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Conducted pre-functional and functional testing of mechanical systems</w:t>
                  </w:r>
                </w:p>
                <w:p>
                  <w:pPr>
                    <w:pStyle w:val="documentskn-mlo4sec-exprulli"/>
                    <w:numPr>
                      <w:ilvl w:val="0"/>
                      <w:numId w:val="9"/>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Supervised testing, adjusting, and balancing activities on site</w:t>
                  </w:r>
                </w:p>
                <w:p>
                  <w:pPr>
                    <w:pStyle w:val="documentskn-mlo4sec-exprulli"/>
                    <w:numPr>
                      <w:ilvl w:val="0"/>
                      <w:numId w:val="9"/>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Identified system deficiencies and coordinated corrective actions</w:t>
                  </w:r>
                </w:p>
                <w:p>
                  <w:pPr>
                    <w:pStyle w:val="documentskn-mlo4sec-exprulli"/>
                    <w:numPr>
                      <w:ilvl w:val="0"/>
                      <w:numId w:val="9"/>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Supported client walkthroughs and system demonstrations during handover</w:t>
                  </w:r>
                </w:p>
                <w:p>
                  <w:pPr>
                    <w:pStyle w:val="documentskn-mlo4sec-exprullinth-last-child1"/>
                    <w:numPr>
                      <w:ilvl w:val="0"/>
                      <w:numId w:val="9"/>
                    </w:numPr>
                    <w:pBdr>
                      <w:left w:val="none" w:sz="0" w:space="3" w:color="auto"/>
                    </w:pBdr>
                    <w:spacing w:after="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Ensured compliance with ASHRAE, ISHRAE, and project specifications</w:t>
                  </w:r>
                </w:p>
              </w:tc>
            </w:tr>
          </w:tbl>
          <w:p>
            <w:pPr>
              <w:rPr>
                <w:vanish/>
              </w:rPr>
            </w:pPr>
          </w:p>
          <w:tbl>
            <w:tblPr>
              <w:tblStyle w:val="documentskn-mlo4sec-exprparagraph"/>
              <w:tblW w:w="0" w:type="auto"/>
              <w:tblCellSpacing w:w="0" w:type="dxa"/>
              <w:tblLayout w:type="fixed"/>
              <w:tblCellMar>
                <w:top w:w="260" w:type="dxa"/>
                <w:left w:w="0" w:type="dxa"/>
                <w:bottom w:w="0" w:type="dxa"/>
                <w:right w:w="0" w:type="dxa"/>
              </w:tblCellMar>
              <w:tblLook w:val="05E0"/>
            </w:tblPr>
            <w:tblGrid>
              <w:gridCol w:w="2000"/>
              <w:gridCol w:w="500"/>
              <w:gridCol w:w="4280"/>
            </w:tblGrid>
            <w:tr>
              <w:tblPrEx>
                <w:tblW w:w="0" w:type="auto"/>
                <w:tblCellSpacing w:w="0" w:type="dxa"/>
                <w:tblLayout w:type="fixed"/>
                <w:tblCellMar>
                  <w:top w:w="260" w:type="dxa"/>
                  <w:left w:w="0" w:type="dxa"/>
                  <w:bottom w:w="0" w:type="dxa"/>
                  <w:right w:w="0" w:type="dxa"/>
                </w:tblCellMar>
                <w:tblLook w:val="05E0"/>
              </w:tblPrEx>
              <w:trPr>
                <w:tblCellSpacing w:w="0" w:type="dxa"/>
              </w:trPr>
              <w:tc>
                <w:tcPr>
                  <w:tcW w:w="20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Jun 2011</w:t>
                  </w:r>
                  <w:r>
                    <w:rPr>
                      <w:rStyle w:val="span"/>
                      <w:rFonts w:ascii="Open Sans" w:eastAsia="Open Sans" w:hAnsi="Open Sans" w:cs="Open Sans"/>
                      <w:color w:val="050505"/>
                      <w:sz w:val="20"/>
                      <w:szCs w:val="20"/>
                    </w:rPr>
                    <w:t xml:space="preserve"> - </w:t>
                  </w:r>
                  <w:r>
                    <w:rPr>
                      <w:rStyle w:val="span"/>
                      <w:rFonts w:ascii="Open Sans" w:eastAsia="Open Sans" w:hAnsi="Open Sans" w:cs="Open Sans"/>
                      <w:color w:val="050505"/>
                      <w:sz w:val="20"/>
                      <w:szCs w:val="20"/>
                    </w:rPr>
                    <w:t>Dec 2013</w:t>
                  </w:r>
                </w:p>
              </w:tc>
              <w:tc>
                <w:tcPr>
                  <w:tcW w:w="5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p>
              </w:tc>
              <w:tc>
                <w:tcPr>
                  <w:tcW w:w="4280" w:type="dxa"/>
                  <w:tcMar>
                    <w:top w:w="440" w:type="dxa"/>
                    <w:left w:w="0" w:type="dxa"/>
                    <w:bottom w:w="0" w:type="dxa"/>
                    <w:right w:w="0" w:type="dxa"/>
                  </w:tcMar>
                  <w:vAlign w:val="top"/>
                  <w:hideMark/>
                </w:tcPr>
                <w:p>
                  <w:pPr>
                    <w:pStyle w:val="documentskn-mlo4disp-block"/>
                    <w:pBdr>
                      <w:bottom w:val="none" w:sz="0" w:space="2" w:color="auto"/>
                    </w:pBdr>
                    <w:spacing w:before="0" w:line="260" w:lineRule="atLeast"/>
                    <w:ind w:left="0" w:right="0"/>
                    <w:rPr>
                      <w:rStyle w:val="documentsec-exprparagraphTableany"/>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aps/>
                      <w:color w:val="009193"/>
                      <w:sz w:val="20"/>
                      <w:szCs w:val="20"/>
                    </w:rPr>
                    <w:t>HVAC Site Engineer</w:t>
                  </w:r>
                  <w:r>
                    <w:rPr>
                      <w:rStyle w:val="documentsec-exprparagraphTableany"/>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260" w:lineRule="atLeast"/>
                    <w:ind w:left="0" w:right="0"/>
                    <w:rPr>
                      <w:rStyle w:val="documentsec-exprparagraphTableany"/>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Prime Cooling Systems</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Jaipur</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Rajasthan</w:t>
                  </w:r>
                </w:p>
                <w:p>
                  <w:pPr>
                    <w:pStyle w:val="documentskn-mlo4sec-exprulli"/>
                    <w:numPr>
                      <w:ilvl w:val="0"/>
                      <w:numId w:val="10"/>
                    </w:numPr>
                    <w:pBdr>
                      <w:left w:val="none" w:sz="0" w:space="3" w:color="auto"/>
                      <w:bottom w:val="none" w:sz="0" w:space="3" w:color="auto"/>
                    </w:pBdr>
                    <w:spacing w:before="240"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Supervised HVAC installation activities at commercial construction sites</w:t>
                  </w:r>
                </w:p>
                <w:p>
                  <w:pPr>
                    <w:pStyle w:val="documentskn-mlo4sec-exprulli"/>
                    <w:numPr>
                      <w:ilvl w:val="0"/>
                      <w:numId w:val="10"/>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Assisted commissioning engineers during system testing and startup</w:t>
                  </w:r>
                </w:p>
                <w:p>
                  <w:pPr>
                    <w:pStyle w:val="documentskn-mlo4sec-exprulli"/>
                    <w:numPr>
                      <w:ilvl w:val="0"/>
                      <w:numId w:val="10"/>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Coordinated with vendors for equipment delivery and technical clarifications</w:t>
                  </w:r>
                </w:p>
                <w:p>
                  <w:pPr>
                    <w:pStyle w:val="documentskn-mlo4sec-exprulli"/>
                    <w:numPr>
                      <w:ilvl w:val="0"/>
                      <w:numId w:val="10"/>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Verified installation quality as per approved drawings and standards</w:t>
                  </w:r>
                </w:p>
                <w:p>
                  <w:pPr>
                    <w:pStyle w:val="documentskn-mlo4sec-exprulli"/>
                    <w:numPr>
                      <w:ilvl w:val="0"/>
                      <w:numId w:val="10"/>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Maintained daily site reports and progress documentation</w:t>
                  </w:r>
                </w:p>
                <w:p>
                  <w:pPr>
                    <w:pStyle w:val="documentskn-mlo4sec-exprullinth-last-child1"/>
                    <w:numPr>
                      <w:ilvl w:val="0"/>
                      <w:numId w:val="10"/>
                    </w:numPr>
                    <w:pBdr>
                      <w:left w:val="none" w:sz="0" w:space="3" w:color="auto"/>
                    </w:pBdr>
                    <w:spacing w:after="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Supported troubleshooting during initial system operation</w:t>
                  </w:r>
                </w:p>
              </w:tc>
            </w:tr>
          </w:tbl>
          <w:p>
            <w:pPr>
              <w:rPr>
                <w:rStyle w:val="documentskn-mlo4mid-sectionleft-box"/>
                <w:rFonts w:ascii="Open Sans" w:eastAsia="Open Sans" w:hAnsi="Open Sans" w:cs="Open Sans"/>
                <w:color w:val="050505"/>
                <w:sz w:val="20"/>
                <w:szCs w:val="20"/>
                <w:bdr w:val="none" w:sz="0" w:space="0" w:color="auto"/>
                <w:vertAlign w:val="baseline"/>
              </w:rPr>
            </w:pPr>
          </w:p>
        </w:tc>
        <w:tc>
          <w:tcPr>
            <w:tcW w:w="600" w:type="dxa"/>
            <w:noWrap w:val="0"/>
            <w:tcMar>
              <w:top w:w="0" w:type="dxa"/>
              <w:left w:w="0" w:type="dxa"/>
              <w:bottom w:w="0" w:type="dxa"/>
              <w:right w:w="0" w:type="dxa"/>
            </w:tcMar>
            <w:vAlign w:val="top"/>
            <w:hideMark/>
          </w:tcPr>
          <w:p>
            <w:pPr>
              <w:pStyle w:val="documentskn-mlo4mid-sectionleftmidcellParagraph"/>
              <w:pBdr>
                <w:top w:val="none" w:sz="0" w:space="0" w:color="auto"/>
                <w:left w:val="none" w:sz="0" w:space="0" w:color="auto"/>
                <w:bottom w:val="none" w:sz="0" w:space="0" w:color="auto"/>
                <w:right w:val="none" w:sz="0" w:space="0" w:color="auto"/>
              </w:pBdr>
              <w:spacing w:line="260" w:lineRule="atLeast"/>
              <w:ind w:left="0" w:right="0"/>
              <w:textAlignment w:val="auto"/>
              <w:rPr>
                <w:rStyle w:val="documentskn-mlo4mid-sectionleftmidcell"/>
                <w:rFonts w:ascii="Open Sans" w:eastAsia="Open Sans" w:hAnsi="Open Sans" w:cs="Open Sans"/>
                <w:color w:val="050505"/>
                <w:sz w:val="20"/>
                <w:szCs w:val="20"/>
                <w:bdr w:val="none" w:sz="0" w:space="0" w:color="auto"/>
                <w:vertAlign w:val="baseline"/>
              </w:rPr>
            </w:pPr>
          </w:p>
        </w:tc>
        <w:tc>
          <w:tcPr>
            <w:tcW w:w="605" w:type="dxa"/>
            <w:tcBorders>
              <w:left w:val="single" w:sz="4" w:space="0" w:color="000000"/>
            </w:tcBorders>
            <w:tcMar>
              <w:top w:w="0" w:type="dxa"/>
              <w:left w:w="0" w:type="dxa"/>
              <w:bottom w:w="0" w:type="dxa"/>
              <w:right w:w="0" w:type="dxa"/>
            </w:tcMar>
            <w:vAlign w:val="top"/>
            <w:hideMark/>
          </w:tcPr>
          <w:p>
            <w:pPr>
              <w:pStyle w:val="documentskn-mlo4mid-sectionleftmidcellParagraph"/>
              <w:pBdr>
                <w:top w:val="none" w:sz="0" w:space="0" w:color="auto"/>
                <w:left w:val="none" w:sz="0" w:space="0" w:color="auto"/>
                <w:bottom w:val="none" w:sz="0" w:space="0" w:color="auto"/>
                <w:right w:val="none" w:sz="0" w:space="0" w:color="auto"/>
              </w:pBdr>
              <w:spacing w:line="260" w:lineRule="atLeast"/>
              <w:ind w:left="0" w:right="0"/>
              <w:textAlignment w:val="auto"/>
              <w:rPr>
                <w:rStyle w:val="documentskn-mlo4mid-sectionleftmidcell"/>
                <w:rFonts w:ascii="Open Sans" w:eastAsia="Open Sans" w:hAnsi="Open Sans" w:cs="Open Sans"/>
                <w:color w:val="050505"/>
                <w:sz w:val="20"/>
                <w:szCs w:val="20"/>
                <w:bdr w:val="none" w:sz="0" w:space="0" w:color="auto"/>
                <w:vertAlign w:val="baseline"/>
              </w:rPr>
            </w:pPr>
          </w:p>
        </w:tc>
        <w:tc>
          <w:tcPr>
            <w:tcW w:w="3455" w:type="dxa"/>
            <w:tcMar>
              <w:top w:w="0" w:type="dxa"/>
              <w:left w:w="0" w:type="dxa"/>
              <w:bottom w:w="0" w:type="dxa"/>
              <w:right w:w="0" w:type="dxa"/>
            </w:tcMar>
            <w:vAlign w:val="top"/>
            <w:hideMark/>
          </w:tcPr>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headingpadding"/>
                <w:color w:val="FFFFFF"/>
                <w:shd w:val="clear" w:color="auto" w:fill="009193"/>
              </w:rPr>
              <w:t>   </w:t>
            </w:r>
            <w:r>
              <w:rPr>
                <w:rStyle w:val="span"/>
                <w:rFonts w:ascii="Barlow Condensed" w:eastAsia="Barlow Condensed" w:hAnsi="Barlow Condensed" w:cs="Barlow Condensed"/>
                <w:color w:val="FFFFFF"/>
                <w:shd w:val="clear" w:color="auto" w:fill="009193"/>
              </w:rPr>
              <w:t>Education</w:t>
            </w:r>
            <w:r>
              <w:rPr>
                <w:rStyle w:val="documentheadingpadding"/>
                <w:color w:val="FFFFFF"/>
                <w:shd w:val="clear" w:color="auto" w:fill="009193"/>
              </w:rPr>
              <w:t>   </w:t>
            </w:r>
            <w:r>
              <w:rPr>
                <w:rStyle w:val="documentskn-mlo4mid-sectiondiv"/>
                <w:rFonts w:ascii="Open Sans" w:eastAsia="Open Sans" w:hAnsi="Open Sans" w:cs="Open Sans"/>
                <w:color w:val="050505"/>
                <w:sz w:val="20"/>
                <w:szCs w:val="20"/>
                <w:bdr w:val="none" w:sz="0" w:space="0" w:color="auto"/>
                <w:vertAlign w:val="baseline"/>
              </w:rPr>
              <w:drawing>
                <wp:anchor simplePos="0" relativeHeight="251665408" behindDoc="1" locked="0" layoutInCell="1" allowOverlap="1">
                  <wp:simplePos x="0" y="0"/>
                  <wp:positionH relativeFrom="column">
                    <wp:posOffset>0</wp:posOffset>
                  </wp:positionH>
                  <wp:positionV relativeFrom="paragraph">
                    <wp:posOffset>184150</wp:posOffset>
                  </wp:positionV>
                  <wp:extent cx="2193925" cy="25400"/>
                  <wp:wrapNone/>
                  <wp:docPr id="10001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0"/>
                          </pic:cNvPicPr>
                        </pic:nvPicPr>
                        <pic:blipFill>
                          <a:blip xmlns:r="http://schemas.openxmlformats.org/officeDocument/2006/relationships" r:embed="rId8"/>
                          <a:stretch>
                            <a:fillRect/>
                          </a:stretch>
                        </pic:blipFill>
                        <pic:spPr>
                          <a:xfrm>
                            <a:off x="0" y="0"/>
                            <a:ext cx="2193925" cy="25400"/>
                          </a:xfrm>
                          <a:prstGeom prst="rect">
                            <a:avLst/>
                          </a:prstGeom>
                        </pic:spPr>
                      </pic:pic>
                    </a:graphicData>
                  </a:graphic>
                </wp:anchor>
              </w:drawing>
            </w:r>
          </w:p>
          <w:p>
            <w:pPr>
              <w:pStyle w:val="div"/>
              <w:pBdr>
                <w:top w:val="none" w:sz="0" w:space="0" w:color="auto"/>
                <w:left w:val="none" w:sz="0" w:space="0" w:color="auto"/>
                <w:bottom w:val="none" w:sz="0" w:space="0" w:color="auto"/>
                <w:right w:val="none" w:sz="0" w:space="0" w:color="auto"/>
              </w:pBdr>
              <w:spacing w:before="0" w:after="0" w:line="40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skn-mlo4mid-sectiondiv"/>
                <w:rFonts w:ascii="Open Sans" w:eastAsia="Open Sans" w:hAnsi="Open Sans" w:cs="Open Sans"/>
                <w:color w:val="050505"/>
                <w:sz w:val="20"/>
                <w:szCs w:val="20"/>
                <w:bdr w:val="none" w:sz="0" w:space="0" w:color="auto"/>
                <w:vertAlign w:val="baseline"/>
              </w:rPr>
              <w:t> </w:t>
            </w:r>
          </w:p>
          <w:p>
            <w:pPr>
              <w:pStyle w:val="documentskn-mlo4disp-block"/>
              <w:spacing w:before="0" w:after="60" w:line="260" w:lineRule="atLeast"/>
              <w:ind w:left="0" w:right="0"/>
              <w:rPr>
                <w:rStyle w:val="span"/>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olor w:val="050505"/>
                <w:sz w:val="20"/>
                <w:szCs w:val="20"/>
              </w:rPr>
              <w:t>Jan 2011</w:t>
            </w:r>
            <w:r>
              <w:rPr>
                <w:rStyle w:val="span"/>
                <w:rFonts w:ascii="Open Sans" w:eastAsia="Open Sans" w:hAnsi="Open Sans" w:cs="Open Sans"/>
                <w:color w:val="050505"/>
                <w:sz w:val="20"/>
                <w:szCs w:val="20"/>
                <w:bdr w:val="none" w:sz="0" w:space="0" w:color="auto"/>
                <w:vertAlign w:val="baseline"/>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b/>
                <w:bCs/>
                <w:caps/>
                <w:color w:val="009193"/>
                <w:spacing w:val="20"/>
                <w:sz w:val="20"/>
                <w:szCs w:val="20"/>
              </w:rPr>
            </w:pPr>
            <w:r>
              <w:rPr>
                <w:rStyle w:val="span"/>
                <w:rFonts w:ascii="Open Sans" w:eastAsia="Open Sans" w:hAnsi="Open Sans" w:cs="Open Sans"/>
                <w:b/>
                <w:bCs/>
                <w:caps/>
                <w:color w:val="009193"/>
                <w:spacing w:val="20"/>
                <w:sz w:val="20"/>
                <w:szCs w:val="20"/>
              </w:rPr>
              <w:t>Bachelor of Technology</w:t>
            </w:r>
            <w:r>
              <w:rPr>
                <w:rStyle w:val="documentskn-mlo4txt-bold"/>
                <w:rFonts w:ascii="Open Sans" w:eastAsia="Open Sans" w:hAnsi="Open Sans" w:cs="Open Sans"/>
                <w:b/>
                <w:bCs/>
                <w:caps/>
                <w:color w:val="009193"/>
                <w:sz w:val="20"/>
                <w:szCs w:val="20"/>
              </w:rPr>
              <w:t xml:space="preserve"> </w:t>
            </w:r>
            <w:r>
              <w:rPr>
                <w:rStyle w:val="span"/>
                <w:rFonts w:ascii="Open Sans" w:eastAsia="Open Sans" w:hAnsi="Open Sans" w:cs="Open Sans"/>
                <w:b/>
                <w:bCs/>
                <w:caps/>
                <w:color w:val="009193"/>
                <w:spacing w:val="20"/>
                <w:sz w:val="20"/>
                <w:szCs w:val="20"/>
              </w:rPr>
              <w:t>in</w:t>
            </w:r>
            <w:r>
              <w:rPr>
                <w:rStyle w:val="documentskn-mlo4txt-bold"/>
                <w:rFonts w:ascii="Open Sans" w:eastAsia="Open Sans" w:hAnsi="Open Sans" w:cs="Open Sans"/>
                <w:b/>
                <w:bCs/>
                <w:caps/>
                <w:color w:val="009193"/>
                <w:sz w:val="20"/>
                <w:szCs w:val="20"/>
              </w:rPr>
              <w:t xml:space="preserve"> </w:t>
            </w:r>
            <w:r>
              <w:rPr>
                <w:rStyle w:val="span"/>
                <w:rFonts w:ascii="Open Sans" w:eastAsia="Open Sans" w:hAnsi="Open Sans" w:cs="Open Sans"/>
                <w:b/>
                <w:bCs/>
                <w:caps/>
                <w:color w:val="009193"/>
                <w:spacing w:val="20"/>
                <w:sz w:val="20"/>
                <w:szCs w:val="20"/>
              </w:rPr>
              <w:t>Mechanical Engineering</w:t>
            </w:r>
            <w:r>
              <w:rPr>
                <w:rStyle w:val="documentskn-mlo4txt-bold"/>
                <w:rFonts w:ascii="Open Sans" w:eastAsia="Open Sans" w:hAnsi="Open Sans" w:cs="Open Sans"/>
                <w:b/>
                <w:bCs/>
                <w:caps/>
                <w:color w:val="009193"/>
                <w:sz w:val="20"/>
                <w:szCs w:val="20"/>
              </w:rPr>
              <w:t xml:space="preserve"> </w:t>
            </w:r>
          </w:p>
          <w:p>
            <w:pPr>
              <w:pStyle w:val="documentskn-mlo4disp-block"/>
              <w:spacing w:before="0" w:after="60" w:line="260" w:lineRule="atLeast"/>
              <w:ind w:left="0" w:right="0"/>
              <w:rPr>
                <w:rStyle w:val="documentskn-mlo4mid-section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Rajasthan Technical University</w:t>
            </w:r>
            <w:r>
              <w:rPr>
                <w:rStyle w:val="span"/>
                <w:rFonts w:ascii="Open Sans" w:eastAsia="Open Sans" w:hAnsi="Open Sans" w:cs="Open Sans"/>
                <w:color w:val="050505"/>
                <w:sz w:val="20"/>
                <w:szCs w:val="20"/>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Rajasthan</w:t>
            </w:r>
          </w:p>
        </w:tc>
      </w:tr>
    </w:tbl>
    <w:p>
      <w:pPr>
        <w:pStyle w:val="div"/>
        <w:spacing w:before="0" w:line="400" w:lineRule="exact"/>
        <w:ind w:left="0" w:right="0"/>
        <w:rPr>
          <w:rFonts w:ascii="Open Sans" w:eastAsia="Open Sans" w:hAnsi="Open Sans" w:cs="Open Sans"/>
          <w:color w:val="050505"/>
          <w:sz w:val="20"/>
          <w:szCs w:val="20"/>
          <w:bdr w:val="none" w:sz="0" w:space="0" w:color="auto"/>
          <w:vertAlign w:val="baseline"/>
        </w:rPr>
      </w:pP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009193"/>
        </w:rPr>
        <w:t>   </w:t>
      </w:r>
      <w:r>
        <w:rPr>
          <w:rStyle w:val="span"/>
          <w:rFonts w:ascii="Barlow Condensed" w:eastAsia="Barlow Condensed" w:hAnsi="Barlow Condensed" w:cs="Barlow Condensed"/>
          <w:color w:val="FFFFFF"/>
          <w:shd w:val="clear" w:color="auto" w:fill="009193"/>
        </w:rPr>
        <w:t>Certifications</w:t>
      </w:r>
      <w:r>
        <w:rPr>
          <w:rStyle w:val="documentheadingpadding"/>
          <w:color w:val="FFFFFF"/>
          <w:shd w:val="clear" w:color="auto" w:fill="009193"/>
        </w:rPr>
        <w:t>   </w:t>
      </w:r>
      <w:r>
        <w:rPr>
          <w:rFonts w:ascii="Open Sans" w:eastAsia="Open Sans" w:hAnsi="Open Sans" w:cs="Open Sans"/>
          <w:color w:val="050505"/>
          <w:sz w:val="20"/>
          <w:szCs w:val="20"/>
          <w:bdr w:val="none" w:sz="0" w:space="0" w:color="auto"/>
          <w:vertAlign w:val="baseline"/>
        </w:rPr>
        <w:drawing>
          <wp:anchor simplePos="0" relativeHeight="251666432" behindDoc="1" locked="0" layoutInCell="1" allowOverlap="1">
            <wp:simplePos x="0" y="0"/>
            <wp:positionH relativeFrom="column">
              <wp:posOffset>0</wp:posOffset>
            </wp:positionH>
            <wp:positionV relativeFrom="paragraph">
              <wp:posOffset>184150</wp:posOffset>
            </wp:positionV>
            <wp:extent cx="7239000" cy="25400"/>
            <wp:wrapNone/>
            <wp:docPr id="10001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0"/>
                    </pic:cNvPicPr>
                  </pic:nvPicPr>
                  <pic:blipFill>
                    <a:blip xmlns:r="http://schemas.openxmlformats.org/officeDocument/2006/relationships" r:embed="rId8"/>
                    <a:stretch>
                      <a:fillRect/>
                    </a:stretch>
                  </pic:blipFill>
                  <pic:spPr>
                    <a:xfrm>
                      <a:off x="0" y="0"/>
                      <a:ext cx="7239000" cy="25400"/>
                    </a:xfrm>
                    <a:prstGeom prst="rect">
                      <a:avLst/>
                    </a:prstGeom>
                  </pic:spPr>
                </pic:pic>
              </a:graphicData>
            </a:graphic>
          </wp:anchor>
        </w:drawing>
      </w:r>
    </w:p>
    <w:p>
      <w:pPr>
        <w:pStyle w:val="div"/>
        <w:pBdr>
          <w:top w:val="none" w:sz="0" w:space="0" w:color="auto"/>
          <w:left w:val="none" w:sz="0" w:space="0" w:color="auto"/>
          <w:bottom w:val="none" w:sz="0" w:space="0" w:color="auto"/>
          <w:right w:val="none" w:sz="0" w:space="0" w:color="auto"/>
        </w:pBdr>
        <w:spacing w:before="0" w:after="0" w:line="400" w:lineRule="exact"/>
        <w:ind w:left="0" w:right="0"/>
        <w:rPr>
          <w:rFonts w:ascii="Open Sans" w:eastAsia="Open Sans" w:hAnsi="Open Sans" w:cs="Open Sans"/>
          <w:color w:val="050505"/>
          <w:sz w:val="20"/>
          <w:szCs w:val="20"/>
          <w:bdr w:val="none" w:sz="0" w:space="0" w:color="auto"/>
          <w:vertAlign w:val="baseline"/>
        </w:rPr>
      </w:pPr>
    </w:p>
    <w:tbl>
      <w:tblPr>
        <w:tblW w:w="11440" w:type="dxa"/>
        <w:jc w:val="left"/>
        <w:tblInd w:w="0" w:type="dxa"/>
        <w:tblCellMar>
          <w:left w:w="108" w:type="dxa"/>
          <w:right w:w="108" w:type="dxa"/>
        </w:tblCellMar>
      </w:tblPr>
      <w:tblGrid>
        <w:gridCol w:w="5725"/>
        <w:gridCol w:w="5715"/>
      </w:tblGrid>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11"/>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Certified HVAC Commissioning Professional – ISHRAE</w:t>
            </w:r>
          </w:p>
        </w:tc>
        <w:tc>
          <w:tcPr>
            <w:tcW w:w="5720" w:type="dxa"/>
            <w:tcMar>
              <w:left w:w="0" w:type="dxa"/>
            </w:tcMar>
          </w:tcPr>
          <w:p>
            <w:pPr>
              <w:pStyle w:val="p"/>
              <w:numPr>
                <w:ilvl w:val="0"/>
                <w:numId w:val="12"/>
              </w:numPr>
              <w:pBdr>
                <w:top w:val="none" w:sz="0" w:space="0" w:color="auto"/>
                <w:left w:val="none" w:sz="0" w:space="0" w:color="auto"/>
                <w:bottom w:val="none" w:sz="0" w:space="0" w:color="auto"/>
                <w:right w:val="none" w:sz="0" w:space="0" w:color="auto"/>
              </w:pBdr>
              <w:tabs>
                <w:tab w:val="left" w:pos="260"/>
              </w:tabs>
              <w:spacing w:before="60" w:after="40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AutoCAD for Mechanical Engineers – CADD Centre</w:t>
            </w:r>
          </w:p>
        </w:tc>
      </w:tr>
    </w:tbl>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009193"/>
        </w:rPr>
        <w:t>   </w:t>
      </w:r>
      <w:r>
        <w:rPr>
          <w:rStyle w:val="span"/>
          <w:rFonts w:ascii="Barlow Condensed" w:eastAsia="Barlow Condensed" w:hAnsi="Barlow Condensed" w:cs="Barlow Condensed"/>
          <w:color w:val="FFFFFF"/>
          <w:shd w:val="clear" w:color="auto" w:fill="009193"/>
        </w:rPr>
        <w:t>Personal Information</w:t>
      </w:r>
      <w:r>
        <w:rPr>
          <w:rStyle w:val="documentheadingpadding"/>
          <w:color w:val="FFFFFF"/>
          <w:shd w:val="clear" w:color="auto" w:fill="009193"/>
        </w:rPr>
        <w:t>   </w:t>
      </w:r>
    </w:p>
    <w:p>
      <w:pPr>
        <w:pStyle w:val="div"/>
        <w:pBdr>
          <w:top w:val="none" w:sz="0" w:space="14" w:color="auto"/>
          <w:left w:val="none" w:sz="0" w:space="0" w:color="auto"/>
          <w:bottom w:val="none" w:sz="0" w:space="0" w:color="auto"/>
          <w:right w:val="none" w:sz="0" w:space="0" w:color="auto"/>
        </w:pBdr>
        <w:spacing w:before="0" w:after="400" w:line="26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Gender: Male</w:t>
      </w: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009193"/>
        </w:rPr>
        <w:t>   </w:t>
      </w:r>
      <w:r>
        <w:rPr>
          <w:rStyle w:val="span"/>
          <w:rFonts w:ascii="Barlow Condensed" w:eastAsia="Barlow Condensed" w:hAnsi="Barlow Condensed" w:cs="Barlow Condensed"/>
          <w:color w:val="FFFFFF"/>
          <w:shd w:val="clear" w:color="auto" w:fill="009193"/>
        </w:rPr>
        <w:t>Projects</w:t>
      </w:r>
      <w:r>
        <w:rPr>
          <w:rStyle w:val="documentheadingpadding"/>
          <w:color w:val="FFFFFF"/>
          <w:shd w:val="clear" w:color="auto" w:fill="009193"/>
        </w:rPr>
        <w:t>   </w:t>
      </w:r>
    </w:p>
    <w:p>
      <w:pPr>
        <w:pStyle w:val="div"/>
        <w:pBdr>
          <w:top w:val="none" w:sz="0" w:space="14" w:color="auto"/>
          <w:left w:val="none" w:sz="0" w:space="0" w:color="auto"/>
          <w:bottom w:val="none" w:sz="0" w:space="0" w:color="auto"/>
          <w:right w:val="none" w:sz="0" w:space="0" w:color="auto"/>
        </w:pBdr>
        <w:spacing w:before="0" w:after="400" w:line="26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Commissioned HVAC systems for a 900-bed multi-specialty hospital in Delhi NCR HVAC commissioning for a Tier-III data center with redundant chilled water systems</w:t>
      </w: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009193"/>
        </w:rPr>
        <w:t>   </w:t>
      </w:r>
      <w:r>
        <w:rPr>
          <w:rStyle w:val="span"/>
          <w:rFonts w:ascii="Barlow Condensed" w:eastAsia="Barlow Condensed" w:hAnsi="Barlow Condensed" w:cs="Barlow Condensed"/>
          <w:color w:val="FFFFFF"/>
          <w:shd w:val="clear" w:color="auto" w:fill="009193"/>
        </w:rPr>
        <w:t>References</w:t>
      </w:r>
      <w:r>
        <w:rPr>
          <w:rStyle w:val="documentheadingpadding"/>
          <w:color w:val="FFFFFF"/>
          <w:shd w:val="clear" w:color="auto" w:fill="009193"/>
        </w:rPr>
        <w:t>   </w:t>
      </w:r>
      <w:r>
        <w:rPr>
          <w:rFonts w:ascii="Open Sans" w:eastAsia="Open Sans" w:hAnsi="Open Sans" w:cs="Open Sans"/>
          <w:color w:val="050505"/>
          <w:sz w:val="20"/>
          <w:szCs w:val="20"/>
          <w:bdr w:val="none" w:sz="0" w:space="0" w:color="auto"/>
          <w:vertAlign w:val="baseline"/>
        </w:rPr>
        <w:drawing>
          <wp:anchor simplePos="0" relativeHeight="251667456" behindDoc="1" locked="0" layoutInCell="1" allowOverlap="1">
            <wp:simplePos x="0" y="0"/>
            <wp:positionH relativeFrom="column">
              <wp:posOffset>0</wp:posOffset>
            </wp:positionH>
            <wp:positionV relativeFrom="paragraph">
              <wp:posOffset>184150</wp:posOffset>
            </wp:positionV>
            <wp:extent cx="7239000" cy="25400"/>
            <wp:wrapNone/>
            <wp:docPr id="10001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0"/>
                    </pic:cNvPicPr>
                  </pic:nvPicPr>
                  <pic:blipFill>
                    <a:blip xmlns:r="http://schemas.openxmlformats.org/officeDocument/2006/relationships" r:embed="rId8"/>
                    <a:stretch>
                      <a:fillRect/>
                    </a:stretch>
                  </pic:blipFill>
                  <pic:spPr>
                    <a:xfrm>
                      <a:off x="0" y="0"/>
                      <a:ext cx="7239000" cy="25400"/>
                    </a:xfrm>
                    <a:prstGeom prst="rect">
                      <a:avLst/>
                    </a:prstGeom>
                  </pic:spPr>
                </pic:pic>
              </a:graphicData>
            </a:graphic>
          </wp:anchor>
        </w:drawing>
      </w:r>
    </w:p>
    <w:p>
      <w:pPr>
        <w:pStyle w:val="emptygap"/>
        <w:pBdr>
          <w:top w:val="none" w:sz="0" w:space="0" w:color="auto"/>
          <w:left w:val="none" w:sz="0" w:space="0" w:color="auto"/>
          <w:bottom w:val="none" w:sz="0" w:space="0" w:color="auto"/>
          <w:right w:val="none" w:sz="0" w:space="0" w:color="auto"/>
        </w:pBdr>
        <w:spacing w:before="0" w:after="0" w:line="26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tbl>
      <w:tblPr>
        <w:tblStyle w:val="skn-mlo4sectionrefer-secrefparatable"/>
        <w:tblCellSpacing w:w="0" w:type="dxa"/>
        <w:tblCellMar>
          <w:top w:w="0" w:type="dxa"/>
          <w:left w:w="0" w:type="dxa"/>
          <w:bottom w:w="0" w:type="dxa"/>
          <w:right w:w="0" w:type="dxa"/>
        </w:tblCellMar>
        <w:tblLook w:val="05E0"/>
      </w:tblPr>
      <w:tblGrid>
        <w:gridCol w:w="3227"/>
      </w:tblGrid>
      <w:tr>
        <w:tblPrEx>
          <w:tblCellSpacing w:w="0" w:type="dxa"/>
          <w:tblCellMar>
            <w:top w:w="0" w:type="dxa"/>
            <w:left w:w="0" w:type="dxa"/>
            <w:bottom w:w="0" w:type="dxa"/>
            <w:right w:w="0" w:type="dxa"/>
          </w:tblCellMar>
          <w:tblLook w:val="05E0"/>
        </w:tblPrEx>
        <w:trPr>
          <w:tblCellSpacing w:w="0" w:type="dxa"/>
        </w:trPr>
        <w:tc>
          <w:tcPr>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References available upon request</w:t>
            </w:r>
          </w:p>
        </w:tc>
      </w:tr>
    </w:tbl>
    <w:p>
      <w:pPr>
        <w:rPr>
          <w:rFonts w:ascii="Open Sans" w:eastAsia="Open Sans" w:hAnsi="Open Sans" w:cs="Open Sans"/>
          <w:color w:val="050505"/>
          <w:sz w:val="20"/>
          <w:szCs w:val="20"/>
          <w:bdr w:val="none" w:sz="0" w:space="0" w:color="auto"/>
          <w:vertAlign w:val="baseline"/>
        </w:rPr>
      </w:pPr>
    </w:p>
    <w:sectPr>
      <w:pgSz w:w="12240" w:h="15840"/>
      <w:pgMar w:top="400" w:right="400" w:bottom="400" w:left="400" w:header="720" w:footer="72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5977B509-3687-465C-8EE4-829096E4E87D}"/>
    <w:embedBold r:id="rId2" w:fontKey="{EBD63A61-E537-4FA7-8433-7AC8D6E5E64C}"/>
  </w:font>
  <w:font w:name="Abel">
    <w:charset w:val="00"/>
    <w:family w:val="auto"/>
    <w:pitch w:val="default"/>
    <w:embedRegular r:id="rId3" w:fontKey="{3222CBA7-B765-42D2-A8A7-A5484C3897B7}"/>
  </w:font>
  <w:font w:name="Barlow Condensed">
    <w:charset w:val="00"/>
    <w:family w:val="auto"/>
    <w:pitch w:val="default"/>
    <w:embedRegular r:id="rId4" w:fontKey="{BDF5FD81-D2B8-4852-8955-4B1DCF2D81D3}"/>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documentskn-mlo4fontsize">
    <w:name w:val="document_skn-mlo4_fontsize"/>
    <w:basedOn w:val="Normal"/>
    <w:rPr>
      <w:sz w:val="20"/>
      <w:szCs w:val="20"/>
    </w:rPr>
  </w:style>
  <w:style w:type="paragraph" w:customStyle="1" w:styleId="documentskn-mlo4top-section">
    <w:name w:val="document_skn-mlo4_top-section"/>
    <w:basedOn w:val="Normal"/>
    <w:pPr>
      <w:jc w:val="cente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documentskn-mlo4name-secsection">
    <w:name w:val="document_skn-mlo4_name-sec_section"/>
    <w:basedOn w:val="Normal"/>
  </w:style>
  <w:style w:type="character" w:customStyle="1" w:styleId="documentPARAGRAPHNAMEnamecellnamephotopaddingcell">
    <w:name w:val="document_PARAGRAPH_NAME_namecell_namephotopaddingcell"/>
    <w:basedOn w:val="DefaultParagraphFont"/>
  </w:style>
  <w:style w:type="character" w:customStyle="1" w:styleId="documentPARAGRAPHNAMEnamecellphotocell">
    <w:name w:val="document_PARAGRAPH_NAME_namecell_photocell"/>
    <w:basedOn w:val="DefaultParagraphFont"/>
  </w:style>
  <w:style w:type="character" w:customStyle="1" w:styleId="documentPARAGRAPHNAMEnamecellnamemidcell">
    <w:name w:val="document_PARAGRAPH_NAME_namecell_namemidcell"/>
    <w:basedOn w:val="DefaultParagraphFont"/>
  </w:style>
  <w:style w:type="paragraph" w:customStyle="1" w:styleId="documentskn-mlo4txt-caps">
    <w:name w:val="document_skn-mlo4_txt-caps"/>
    <w:basedOn w:val="Normal"/>
    <w:rPr>
      <w:caps/>
    </w:rPr>
  </w:style>
  <w:style w:type="character" w:customStyle="1" w:styleId="span">
    <w:name w:val="span"/>
    <w:basedOn w:val="DefaultParagraphFont"/>
    <w:rPr>
      <w:bdr w:val="none" w:sz="0" w:space="0" w:color="auto"/>
      <w:vertAlign w:val="baseline"/>
    </w:rPr>
  </w:style>
  <w:style w:type="character" w:customStyle="1" w:styleId="divCharacter">
    <w:name w:val="div Character"/>
    <w:basedOn w:val="DefaultParagraphFont"/>
    <w:rPr>
      <w:bdr w:val="none" w:sz="0" w:space="0" w:color="auto"/>
      <w:vertAlign w:val="baseline"/>
    </w:rPr>
  </w:style>
  <w:style w:type="character" w:customStyle="1" w:styleId="documentPARAGRAPHNAMEnamecellnamerightcell">
    <w:name w:val="document_PARAGRAPH_NAME_namecell_namerightcell"/>
    <w:basedOn w:val="DefaultParagraphFont"/>
  </w:style>
  <w:style w:type="paragraph" w:customStyle="1" w:styleId="documentPARAGRAPHNAMEnamecellnamerightcellParagraph">
    <w:name w:val="document_PARAGRAPH_NAME_namecell_namerightcell Paragraph"/>
    <w:basedOn w:val="Normal"/>
  </w:style>
  <w:style w:type="character" w:customStyle="1" w:styleId="documentPARAGRAPHNAMEnamecellnamepaddingcell">
    <w:name w:val="document_PARAGRAPH_NAME_namecell_namepaddingcell"/>
    <w:basedOn w:val="DefaultParagraphFont"/>
  </w:style>
  <w:style w:type="character" w:customStyle="1" w:styleId="documentPARAGRAPHNAMEnamecellresumetitlecell">
    <w:name w:val="document_PARAGRAPH_NAME_namecell_resumetitlecell"/>
    <w:basedOn w:val="DefaultParagraphFont"/>
    <w:rPr>
      <w:shd w:val="clear" w:color="auto" w:fill="009193"/>
    </w:rPr>
  </w:style>
  <w:style w:type="character" w:customStyle="1" w:styleId="documentskn-mlo4resume-titlespan">
    <w:name w:val="document_skn-mlo4_resume-title_span"/>
    <w:basedOn w:val="DefaultParagraphFont"/>
    <w:rPr>
      <w:sz w:val="28"/>
      <w:szCs w:val="28"/>
    </w:rPr>
  </w:style>
  <w:style w:type="paragraph" w:customStyle="1" w:styleId="documentPARAGRAPHNAMEnamecellnamemidcellParagraph">
    <w:name w:val="document_PARAGRAPH_NAME_namecell_namemidcell Paragraph"/>
    <w:basedOn w:val="Normal"/>
  </w:style>
  <w:style w:type="table" w:customStyle="1" w:styleId="documentskn-mlo4firstparagraphparagraph">
    <w:name w:val="document_skn-mlo4_firstparagraph_paragraph"/>
    <w:basedOn w:val="TableNormal"/>
    <w:tblPr/>
  </w:style>
  <w:style w:type="paragraph" w:customStyle="1" w:styleId="documentskn-mlo4sectionnth-child1">
    <w:name w:val="document_skn-mlo4_section_nth-child(1)"/>
    <w:basedOn w:val="Normal"/>
  </w:style>
  <w:style w:type="paragraph" w:customStyle="1" w:styleId="documentskn-mlo4firstparagraphparagraphParagraph">
    <w:name w:val="document_skn-mlo4_firstparagraph_paragraph Paragraph"/>
    <w:basedOn w:val="Normal"/>
    <w:pPr>
      <w:pBdr>
        <w:top w:val="none" w:sz="0" w:space="14" w:color="auto"/>
      </w:pBdr>
    </w:pPr>
  </w:style>
  <w:style w:type="paragraph" w:customStyle="1" w:styleId="documentskn-mlo4address">
    <w:name w:val="document_skn-mlo4_address"/>
    <w:basedOn w:val="Normal"/>
    <w:pPr>
      <w:spacing w:line="440" w:lineRule="atLeast"/>
    </w:pPr>
    <w:rPr>
      <w:color w:val="000000"/>
    </w:rPr>
  </w:style>
  <w:style w:type="character" w:customStyle="1" w:styleId="documentskn-mlo4icon-row">
    <w:name w:val="document_skn-mlo4_icon-row"/>
    <w:basedOn w:val="DefaultParagraphFont"/>
  </w:style>
  <w:style w:type="character" w:customStyle="1" w:styleId="documentskn-mlo4addressany">
    <w:name w:val="document_skn-mlo4_address_any"/>
    <w:basedOn w:val="DefaultParagraphFont"/>
  </w:style>
  <w:style w:type="character" w:customStyle="1" w:styleId="documentskn-mlo4icon-rownth-child1icon-svg">
    <w:name w:val="document_skn-mlo4_icon-row_nth-child(1)_icon-svg"/>
    <w:basedOn w:val="DefaultParagraphFont"/>
  </w:style>
  <w:style w:type="character" w:customStyle="1" w:styleId="documentskn-mlo4ico-txt">
    <w:name w:val="document_skn-mlo4_ico-txt"/>
    <w:basedOn w:val="DefaultParagraphFont"/>
  </w:style>
  <w:style w:type="character" w:customStyle="1" w:styleId="documentskn-mlo4icon-svg">
    <w:name w:val="document_skn-mlo4_icon-svg"/>
    <w:basedOn w:val="DefaultParagraphFont"/>
  </w:style>
  <w:style w:type="character" w:customStyle="1" w:styleId="documentskn-mlo4icon-rownth-last-child1">
    <w:name w:val="document_skn-mlo4_icon-row_nth-last-child(1)"/>
    <w:basedOn w:val="DefaultParagraphFont"/>
  </w:style>
  <w:style w:type="character" w:customStyle="1" w:styleId="documentskn-mlo4addressCharacter">
    <w:name w:val="document_skn-mlo4_address Character"/>
    <w:basedOn w:val="DefaultParagraphFont"/>
    <w:rPr>
      <w:color w:val="000000"/>
    </w:rPr>
  </w:style>
  <w:style w:type="paragraph" w:customStyle="1" w:styleId="documentskn-mlo4top-sectionsectionleft-align">
    <w:name w:val="document_skn-mlo4_top-section_section_left-align"/>
    <w:basedOn w:val="Normal"/>
    <w:pPr>
      <w:jc w:val="left"/>
    </w:pPr>
  </w:style>
  <w:style w:type="paragraph" w:customStyle="1" w:styleId="documentskn-mlo4heading">
    <w:name w:val="document_skn-mlo4_heading"/>
    <w:basedOn w:val="Normal"/>
  </w:style>
  <w:style w:type="character" w:customStyle="1" w:styleId="documentskn-mlo4sectionTitle">
    <w:name w:val="document_skn-mlo4_sectionTitle"/>
    <w:basedOn w:val="DefaultParagraphFont"/>
    <w:rPr>
      <w:rFonts w:ascii="Barlow Condensed" w:eastAsia="Barlow Condensed" w:hAnsi="Barlow Condensed" w:cs="Barlow Condensed"/>
      <w:color w:val="FFFFFF"/>
      <w:sz w:val="24"/>
      <w:szCs w:val="24"/>
      <w:shd w:val="clear" w:color="auto" w:fill="009193"/>
    </w:rPr>
  </w:style>
  <w:style w:type="character" w:customStyle="1" w:styleId="documentheadingpadding">
    <w:name w:val="document_headingpadding"/>
    <w:basedOn w:val="DefaultParagraphFont"/>
    <w:rPr>
      <w:rFonts w:ascii="Arial" w:eastAsia="Arial" w:hAnsi="Arial" w:cs="Arial"/>
      <w:sz w:val="24"/>
      <w:szCs w:val="24"/>
    </w:r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documentskn-mlo4twocolsectionliasposeli">
    <w:name w:val="document_skn-mlo4_twocolsection_li_asposeli"/>
    <w:basedOn w:val="Normal"/>
  </w:style>
  <w:style w:type="character" w:customStyle="1" w:styleId="pCharacter">
    <w:name w:val="p Character"/>
    <w:basedOn w:val="DefaultParagraphFont"/>
    <w:rPr>
      <w:bdr w:val="none" w:sz="0" w:space="0" w:color="auto"/>
      <w:vertAlign w:val="baseline"/>
    </w:rPr>
  </w:style>
  <w:style w:type="paragraph" w:customStyle="1" w:styleId="documentskn-mlo4top-sectionparagraph">
    <w:name w:val="document_skn-mlo4_top-section_paragraph"/>
    <w:basedOn w:val="Normal"/>
  </w:style>
  <w:style w:type="character" w:customStyle="1" w:styleId="documentskn-mlo4mid-sectionleft-box">
    <w:name w:val="document_skn-mlo4_mid-section_left-box"/>
    <w:basedOn w:val="DefaultParagraphFont"/>
  </w:style>
  <w:style w:type="character" w:customStyle="1" w:styleId="documentsec-exprparagraphTableany">
    <w:name w:val="document_sec-expr_paragraphTable &gt; any"/>
    <w:basedOn w:val="DefaultParagraphFont"/>
  </w:style>
  <w:style w:type="character" w:customStyle="1" w:styleId="documentfirstparagraphparagraphparagraphTablediv">
    <w:name w:val="document_firstparagraph_paragraph_paragraphTable &gt; div"/>
    <w:basedOn w:val="DefaultParagraphFont"/>
  </w:style>
  <w:style w:type="paragraph" w:customStyle="1" w:styleId="documentskn-mlo4disp-block">
    <w:name w:val="document_skn-mlo4_disp-block"/>
    <w:basedOn w:val="Normal"/>
  </w:style>
  <w:style w:type="character" w:customStyle="1" w:styleId="documentskn-mlo4txt-bold">
    <w:name w:val="document_skn-mlo4_txt-bold"/>
    <w:basedOn w:val="DefaultParagraphFont"/>
    <w:rPr>
      <w:b/>
      <w:bCs/>
      <w:spacing w:val="20"/>
    </w:rPr>
  </w:style>
  <w:style w:type="paragraph" w:customStyle="1" w:styleId="documentskn-mlo4sec-exprulli">
    <w:name w:val="document_skn-mlo4_sec-expr_ul_li"/>
    <w:basedOn w:val="Normal"/>
  </w:style>
  <w:style w:type="paragraph" w:customStyle="1" w:styleId="documentskn-mlo4sec-exprullinth-last-child1">
    <w:name w:val="document_skn-mlo4_sec-expr_ul_li_nth-last-child(1)"/>
    <w:basedOn w:val="Normal"/>
  </w:style>
  <w:style w:type="table" w:customStyle="1" w:styleId="documentskn-mlo4sec-exprparagraph">
    <w:name w:val="document_skn-mlo4_sec-expr_paragraph"/>
    <w:basedOn w:val="TableNormal"/>
    <w:tblPr/>
  </w:style>
  <w:style w:type="character" w:customStyle="1" w:styleId="documentskn-mlo4mid-sectionleftmidcell">
    <w:name w:val="document_skn-mlo4_mid-section_leftmidcell"/>
    <w:basedOn w:val="DefaultParagraphFont"/>
  </w:style>
  <w:style w:type="paragraph" w:customStyle="1" w:styleId="documentskn-mlo4mid-sectionleftmidcellParagraph">
    <w:name w:val="document_skn-mlo4_mid-section_leftmidcell Paragraph"/>
    <w:basedOn w:val="Normal"/>
  </w:style>
  <w:style w:type="character" w:customStyle="1" w:styleId="documentskn-mlo4mid-sectionrightmidcell">
    <w:name w:val="document_skn-mlo4_mid-section_rightmidcell"/>
    <w:basedOn w:val="DefaultParagraphFont"/>
  </w:style>
  <w:style w:type="character" w:customStyle="1" w:styleId="documentskn-mlo4mid-sectiondiv">
    <w:name w:val="document_skn-mlo4_mid-section &gt; div"/>
    <w:basedOn w:val="DefaultParagraphFont"/>
  </w:style>
  <w:style w:type="paragraph" w:customStyle="1" w:styleId="documentskn-mlo4educationparagraphnth-last-child1">
    <w:name w:val="document_skn-mlo4_education_paragraph_nth-last-child(1)"/>
    <w:basedOn w:val="Normal"/>
  </w:style>
  <w:style w:type="table" w:customStyle="1" w:styleId="documentskn-mlo4mid-section">
    <w:name w:val="document_skn-mlo4_mid-section"/>
    <w:basedOn w:val="TableNormal"/>
    <w:tblPr/>
  </w:style>
  <w:style w:type="paragraph" w:customStyle="1" w:styleId="documentskn-mlo4paragraphnth-last-child1">
    <w:name w:val="document_skn-mlo4_paragraph_nth-last-child(1)"/>
    <w:basedOn w:val="Normal"/>
  </w:style>
  <w:style w:type="paragraph" w:customStyle="1" w:styleId="documentskn-mlo4section">
    <w:name w:val="document_skn-mlo4_section"/>
    <w:basedOn w:val="Normal"/>
  </w:style>
  <w:style w:type="paragraph" w:customStyle="1" w:styleId="emptygap">
    <w:name w:val="emptygap"/>
    <w:basedOn w:val="Normal"/>
  </w:style>
  <w:style w:type="character" w:customStyle="1" w:styleId="documentskn-mlo4paragraphnth-last-child1Character">
    <w:name w:val="document_skn-mlo4_paragraph_nth-last-child(1) Character"/>
    <w:basedOn w:val="DefaultParagraphFont"/>
  </w:style>
  <w:style w:type="table" w:customStyle="1" w:styleId="skn-mlo4sectionrefer-secrefparatable">
    <w:name w:val="skn-mlo4_section_refer-sec_refpara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Arjun Malhotra</dc:title>
  <cp:revision>0</cp:revision>
</cp:coreProperties>
</file>