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7top-section"/>
        <w:tblW w:w="0" w:type="auto"/>
        <w:tblCellSpacing w:w="0" w:type="dxa"/>
        <w:tblLayout w:type="fixed"/>
        <w:tblCellMar>
          <w:top w:w="0" w:type="dxa"/>
          <w:left w:w="0" w:type="dxa"/>
          <w:bottom w:w="0" w:type="dxa"/>
          <w:right w:w="0" w:type="dxa"/>
        </w:tblCellMar>
        <w:tblLook w:val="05E0"/>
      </w:tblPr>
      <w:tblGrid>
        <w:gridCol w:w="480"/>
        <w:gridCol w:w="3440"/>
        <w:gridCol w:w="480"/>
        <w:gridCol w:w="736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480" w:type="dxa"/>
              <w:left w:w="0" w:type="dxa"/>
              <w:bottom w:w="480" w:type="dxa"/>
              <w:right w:w="0" w:type="dxa"/>
            </w:tcMar>
            <w:vAlign w:val="top"/>
            <w:hideMark/>
          </w:tcPr>
          <w:p>
            <w:pPr>
              <w:rPr>
                <w:rFonts w:ascii="Open Sans" w:eastAsia="Open Sans" w:hAnsi="Open Sans" w:cs="Open Sans"/>
                <w:b w:val="0"/>
                <w:bCs w:val="0"/>
                <w:color w:val="181818"/>
                <w:sz w:val="20"/>
                <w:szCs w:val="20"/>
              </w:rPr>
            </w:pPr>
          </w:p>
        </w:tc>
        <w:tc>
          <w:tcPr>
            <w:tcW w:w="3440" w:type="dxa"/>
            <w:tcMar>
              <w:top w:w="480" w:type="dxa"/>
              <w:left w:w="0" w:type="dxa"/>
              <w:bottom w:w="480" w:type="dxa"/>
              <w:right w:w="0" w:type="dxa"/>
            </w:tcMar>
            <w:vAlign w:val="top"/>
            <w:hideMark/>
          </w:tcPr>
          <w:p>
            <w:pPr>
              <w:pStyle w:val="skn-mlx7cntc-secicon-row"/>
              <w:pBdr>
                <w:top w:val="none" w:sz="0" w:space="0" w:color="auto"/>
                <w:left w:val="none" w:sz="0" w:space="0" w:color="auto"/>
                <w:bottom w:val="none" w:sz="0" w:space="0" w:color="auto"/>
                <w:right w:val="none" w:sz="0" w:space="0" w:color="auto"/>
              </w:pBdr>
              <w:spacing w:before="0" w:line="240" w:lineRule="atLeast"/>
              <w:ind w:left="-67" w:right="0"/>
              <w:rPr>
                <w:rStyle w:val="skn-mlx7top-sectionleft-box"/>
                <w:rFonts w:ascii="Open Sans" w:eastAsia="Open Sans" w:hAnsi="Open Sans" w:cs="Open Sans"/>
                <w:b w:val="0"/>
                <w:bCs w:val="0"/>
                <w:vanish/>
                <w:color w:val="181818"/>
                <w:sz w:val="20"/>
                <w:szCs w:val="20"/>
              </w:rPr>
            </w:pP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333333"/>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+91 98765 43210</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333333"/>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arjun.mehta@example.com</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333333"/>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Ahmedabad</w:t>
                  </w:r>
                  <w:r>
                    <w:rPr>
                      <w:rStyle w:val="skn-mlx7any"/>
                      <w:rFonts w:ascii="Open Sans" w:eastAsia="Open Sans" w:hAnsi="Open Sans" w:cs="Open Sans"/>
                      <w:b w:val="0"/>
                      <w:bCs w:val="0"/>
                      <w:color w:val="181818"/>
                      <w:sz w:val="20"/>
                      <w:szCs w:val="20"/>
                    </w:rPr>
                    <w: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Gujarat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380054</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userdetailicon-rownth-last-child1"/>
              <w:tblW w:w="0" w:type="auto"/>
              <w:tblCellSpacing w:w="0" w:type="dxa"/>
              <w:tblLayout w:type="fixed"/>
              <w:tblCellMar>
                <w:top w:w="0" w:type="dxa"/>
                <w:left w:w="0" w:type="dxa"/>
                <w:bottom w:w="120" w:type="dxa"/>
                <w:right w:w="0" w:type="dxa"/>
              </w:tblCellMar>
              <w:tblLook w:val="05E0"/>
            </w:tblPr>
            <w:tblGrid>
              <w:gridCol w:w="400"/>
              <w:gridCol w:w="200"/>
              <w:gridCol w:w="2800"/>
            </w:tblGrid>
            <w:tr>
              <w:tblPrEx>
                <w:tblW w:w="0" w:type="auto"/>
                <w:tblCellSpacing w:w="0" w:type="dxa"/>
                <w:tblLayout w:type="fixed"/>
                <w:tblCellMar>
                  <w:top w:w="0" w:type="dxa"/>
                  <w:left w:w="0" w:type="dxa"/>
                  <w:bottom w:w="120" w:type="dxa"/>
                  <w:right w:w="0" w:type="dxa"/>
                </w:tblCellMar>
                <w:tblLook w:val="05E0"/>
              </w:tblPrEx>
              <w:trPr>
                <w:tblCellSpacing w:w="0" w:type="dxa"/>
              </w:trPr>
              <w:tc>
                <w:tcPr>
                  <w:tcW w:w="400" w:type="dxa"/>
                  <w:shd w:val="clear" w:color="auto" w:fill="333333"/>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05-Mar-1992</w:t>
                  </w:r>
                  <w:r>
                    <w:rPr>
                      <w:rStyle w:val="skn-mlx7cntc-secaddressicon-rowdiv"/>
                      <w:rFonts w:ascii="Open Sans" w:eastAsia="Open Sans" w:hAnsi="Open Sans" w:cs="Open Sans"/>
                      <w:b w:val="0"/>
                      <w:bCs w:val="0"/>
                      <w:color w:val="181818"/>
                      <w:sz w:val="20"/>
                      <w:szCs w:val="20"/>
                    </w:rPr>
                    <w:t xml:space="preserve">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Skills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Product Sales</w:t>
            </w:r>
          </w:p>
          <w:p>
            <w:pPr>
              <w:pStyle w:val="skn-mlx7anyParagraph"/>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Product Demonstration</w:t>
            </w:r>
          </w:p>
          <w:p>
            <w:pPr>
              <w:pStyle w:val="skn-mlx7anyParagraph"/>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Market Analysis</w:t>
            </w:r>
          </w:p>
          <w:p>
            <w:pPr>
              <w:pStyle w:val="skn-mlx7anyParagraph"/>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Customer Relationship Management</w:t>
            </w:r>
          </w:p>
          <w:p>
            <w:pPr>
              <w:pStyle w:val="skn-mlx7anyParagraph"/>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Sales Strategy Execution</w:t>
            </w:r>
          </w:p>
          <w:p>
            <w:pPr>
              <w:pStyle w:val="skn-mlx7anyParagraph"/>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Channel Coordination</w:t>
            </w:r>
          </w:p>
          <w:p>
            <w:pPr>
              <w:pStyle w:val="skn-mlx7anyParagraph"/>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CRM and Reporting</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Certifications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Certified Product Sales Professional</w:t>
            </w:r>
          </w:p>
          <w:p>
            <w:pPr>
              <w:pStyle w:val="skn-mlx7anyParagraph"/>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Fundamentals of Sales and Marketing Certification</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References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left-box"/>
                <w:rFonts w:ascii="Open Sans" w:eastAsia="Open Sans" w:hAnsi="Open Sans" w:cs="Open Sans"/>
                <w:b w:val="0"/>
                <w:bCs w:val="0"/>
                <w:color w:val="181818"/>
                <w:sz w:val="20"/>
                <w:szCs w:val="20"/>
              </w:rPr>
            </w:pPr>
            <w:r>
              <w:rPr>
                <w:rStyle w:val="skn-mlx7similar-secsinglecolumnspannth-last-child1"/>
                <w:rFonts w:ascii="Open Sans" w:eastAsia="Open Sans" w:hAnsi="Open Sans" w:cs="Open Sans"/>
                <w:b w:val="0"/>
                <w:bCs w:val="0"/>
                <w:color w:val="181818"/>
                <w:sz w:val="20"/>
                <w:szCs w:val="20"/>
              </w:rPr>
              <w:t>References available upon request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c>
          <w:tcPr>
            <w:tcW w:w="7360" w:type="dxa"/>
            <w:tcMar>
              <w:top w:w="480" w:type="dxa"/>
              <w:left w:w="0" w:type="dxa"/>
              <w:bottom w:w="480" w:type="dxa"/>
              <w:right w:w="0" w:type="dxa"/>
            </w:tcMar>
            <w:vAlign w:val="top"/>
            <w:hideMark/>
          </w:tcPr>
          <w:p>
            <w:pPr>
              <w:pStyle w:val="skn-mlx7name"/>
              <w:pBdr>
                <w:top w:val="none" w:sz="0" w:space="0" w:color="auto"/>
                <w:left w:val="none" w:sz="0" w:space="0" w:color="auto"/>
                <w:bottom w:val="none" w:sz="0" w:space="0" w:color="auto"/>
                <w:right w:val="none" w:sz="0" w:space="0" w:color="auto"/>
              </w:pBdr>
              <w:spacing w:before="0" w:after="0" w:line="700" w:lineRule="exact"/>
              <w:ind w:left="0" w:right="0"/>
              <w:rPr>
                <w:rStyle w:val="skn-mlx7top-sectionright-box"/>
                <w:rFonts w:ascii="Raleway" w:eastAsia="Raleway" w:hAnsi="Raleway" w:cs="Raleway"/>
                <w:b w:val="0"/>
                <w:bCs w:val="0"/>
                <w:caps/>
                <w:color w:val="181818"/>
                <w:sz w:val="60"/>
                <w:szCs w:val="60"/>
              </w:rPr>
            </w:pPr>
            <w:r>
              <w:rPr>
                <w:rStyle w:val="skn-mlx7namefnam"/>
                <w:b/>
                <w:bCs/>
                <w:caps/>
              </w:rPr>
              <w:t>Arjun</w:t>
            </w:r>
            <w:r>
              <w:rPr>
                <w:rStyle w:val="skn-mlx7top-sectionright-box"/>
                <w:b w:val="0"/>
                <w:bCs w:val="0"/>
                <w:caps/>
                <w:color w:val="181818"/>
              </w:rPr>
              <w:t xml:space="preserve"> </w:t>
            </w:r>
            <w:r>
              <w:rPr>
                <w:rStyle w:val="skn-mlx7fwt300"/>
                <w:b w:val="0"/>
                <w:bCs w:val="0"/>
                <w:caps/>
                <w:color w:val="181818"/>
              </w:rPr>
              <w:t>Mehta</w:t>
            </w:r>
          </w:p>
          <w:p>
            <w:pPr>
              <w:pStyle w:val="skn-mlx7resume-title"/>
              <w:pBdr>
                <w:top w:val="none" w:sz="0" w:space="0" w:color="auto"/>
                <w:left w:val="none" w:sz="0" w:space="0" w:color="auto"/>
                <w:bottom w:val="none" w:sz="0" w:space="0" w:color="auto"/>
                <w:right w:val="none" w:sz="0" w:space="0" w:color="auto"/>
              </w:pBdr>
              <w:spacing w:before="0" w:after="0"/>
              <w:ind w:left="0" w:right="0"/>
              <w:rPr>
                <w:rStyle w:val="skn-mlx7top-sectionright-box"/>
                <w:rFonts w:ascii="Open Sans" w:eastAsia="Open Sans" w:hAnsi="Open Sans" w:cs="Open Sans"/>
                <w:b/>
                <w:bCs/>
                <w:color w:val="181818"/>
                <w:sz w:val="28"/>
                <w:szCs w:val="28"/>
              </w:rPr>
            </w:pPr>
            <w:r>
              <w:rPr>
                <w:rStyle w:val="skn-mlx7any"/>
                <w:rFonts w:ascii="Open Sans" w:eastAsia="Open Sans" w:hAnsi="Open Sans" w:cs="Open Sans"/>
                <w:b/>
                <w:bCs/>
                <w:color w:val="181818"/>
              </w:rPr>
              <w:t>Product Sales Specialist</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Experienced in driving product sales and enhancing customer relationships through effective product demonstrations and market analysis. Skilled in coordinating sales strategies and tracking performance to achieve targets. Eager to leverage expertise in a Product Sales Specialist role to contribute to a dynamic team and achieve business objectives.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Experience</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xpr-sec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27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720" w:type="dxa"/>
                        <w:shd w:val="clear" w:color="auto" w:fill="333333"/>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Product Sales Specialist</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BrightEdge Solutions Pvt. Ltd.</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Jul 2020</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Present</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Ahmedabad</w:t>
                  </w:r>
                  <w:r>
                    <w:rPr>
                      <w:rStyle w:val="skn-mlx7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7right-boxjob-positiondiv"/>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0"/>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Managed sales of core product lines.</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Conducted product demonstrations for clients.</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Explained product features and value clearly.</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Coordinated with marketing for campaigns.</w:t>
            </w:r>
          </w:p>
          <w:p>
            <w:pPr>
              <w:pStyle w:val="skn-mlx7ulli"/>
              <w:numPr>
                <w:ilvl w:val="0"/>
                <w:numId w:val="10"/>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Tracked sales performance and reports.</w:t>
            </w:r>
          </w:p>
          <w:p>
            <w:pPr>
              <w:pStyle w:val="skn-mlx7ullinth-last-child1"/>
              <w:numPr>
                <w:ilvl w:val="0"/>
                <w:numId w:val="10"/>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Achieved quarterly and annual sales targets.</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1828"/>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828" w:type="dxa"/>
                        <w:shd w:val="clear" w:color="auto" w:fill="333333"/>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Sales Executive</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NovaTech Products</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2018</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Jun 2020</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Vadodara</w:t>
                  </w:r>
                  <w:r>
                    <w:rPr>
                      <w:rStyle w:val="skn-mlx7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7right-boxjob-positiondiv"/>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1"/>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Supported product sales across assigned region.</w:t>
            </w:r>
          </w:p>
          <w:p>
            <w:pPr>
              <w:pStyle w:val="skn-mlx7ulli"/>
              <w:numPr>
                <w:ilvl w:val="0"/>
                <w:numId w:val="1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Handled customer inquiries and follow-ups.</w:t>
            </w:r>
          </w:p>
          <w:p>
            <w:pPr>
              <w:pStyle w:val="skn-mlx7ulli"/>
              <w:numPr>
                <w:ilvl w:val="0"/>
                <w:numId w:val="1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in product launches and promotions.</w:t>
            </w:r>
          </w:p>
          <w:p>
            <w:pPr>
              <w:pStyle w:val="skn-mlx7ulli"/>
              <w:numPr>
                <w:ilvl w:val="0"/>
                <w:numId w:val="1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Maintained dealer and distributor relationships.</w:t>
            </w:r>
          </w:p>
          <w:p>
            <w:pPr>
              <w:pStyle w:val="skn-mlx7ulli"/>
              <w:numPr>
                <w:ilvl w:val="0"/>
                <w:numId w:val="11"/>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Updated CRM and sales pipeline data.</w:t>
            </w:r>
          </w:p>
          <w:p>
            <w:pPr>
              <w:pStyle w:val="skn-mlx7ullinth-last-child1"/>
              <w:numPr>
                <w:ilvl w:val="0"/>
                <w:numId w:val="11"/>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Conducted competitor and market analysis.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Education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ducation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1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16" w:type="dxa"/>
                        <w:shd w:val="clear" w:color="auto" w:fill="333333"/>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Bachelor of Business Administration</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in</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Marketing</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Gujarat University</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2013</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Accomplishments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ulli"/>
              <w:numPr>
                <w:ilvl w:val="0"/>
                <w:numId w:val="12"/>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Increased product sales revenue by 35 percent.</w:t>
            </w:r>
          </w:p>
          <w:p>
            <w:pPr>
              <w:pStyle w:val="skn-mlx7ulli"/>
              <w:numPr>
                <w:ilvl w:val="0"/>
                <w:numId w:val="12"/>
              </w:numPr>
              <w:pBdr>
                <w:top w:val="none" w:sz="0" w:space="0" w:color="auto"/>
                <w:bottom w:val="none" w:sz="0" w:space="0" w:color="auto"/>
                <w:right w:val="none" w:sz="0" w:space="0" w:color="auto"/>
              </w:pBdr>
              <w:spacing w:after="8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Successfully launched two new products.</w:t>
            </w:r>
          </w:p>
          <w:p>
            <w:pPr>
              <w:pStyle w:val="skn-mlx7ullinth-last-child1"/>
              <w:numPr>
                <w:ilvl w:val="0"/>
                <w:numId w:val="12"/>
              </w:numPr>
              <w:pBdr>
                <w:top w:val="none" w:sz="0" w:space="0" w:color="auto"/>
                <w:left w:val="none" w:sz="0" w:space="3" w:color="auto"/>
                <w:right w:val="none" w:sz="0" w:space="0" w:color="auto"/>
              </w:pBdr>
              <w:spacing w:after="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Awarded Best Product Sales Specialist of the Year.</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Projects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Product launch sales support for new industrial equipment line. Regional sales growth project for high-demand consumer products.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r>
    </w:tbl>
    <w:p>
      <w:pPr>
        <w:pStyle w:val="skn-mlx7foot-boxbtm-b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C69EAFC-B1E0-448F-93BF-9D7AA0089FCB}"/>
    <w:embedBold r:id="rId2" w:fontKey="{06163DDD-CCB4-422D-B41D-5D2964A3A9EE}"/>
  </w:font>
  <w:font w:name="CustomRaleway Bold">
    <w:charset w:val="00"/>
    <w:family w:val="auto"/>
    <w:pitch w:val="default"/>
    <w:embedBold r:id="rId3" w:fontKey="{DB2F5F4A-E904-4870-B689-0CB9C7E1CC16}"/>
  </w:font>
  <w:font w:name="Raleway">
    <w:charset w:val="00"/>
    <w:family w:val="auto"/>
    <w:pitch w:val="default"/>
    <w:sig w:usb0="00000000" w:usb1="00000000" w:usb2="00000000" w:usb3="00000000" w:csb0="00000001" w:csb1="00000000"/>
    <w:embedRegular r:id="rId4" w:fontKey="{147DF6EF-69BA-4631-AE29-AB07D832B98B}"/>
    <w:embedBold r:id="rId5" w:fontKey="{0B70EB30-BFC3-4298-9550-489DF29F7D7F}"/>
  </w:font>
  <w:font w:name="Raleway Light">
    <w:charset w:val="00"/>
    <w:family w:val="auto"/>
    <w:pitch w:val="default"/>
    <w:embedRegular r:id="rId6" w:fontKey="{886D83A7-A88C-4561-A70E-63780791F938}"/>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Fonts w:ascii="Open Sans" w:eastAsia="Open Sans" w:hAnsi="Open Sans" w:cs="Open Sans"/>
        <w:b w:val="0"/>
        <w:bCs w:val="0"/>
        <w:strike w:val="0"/>
        <w:color w:val="181818"/>
        <w:sz w:val="20"/>
        <w:szCs w:val="20"/>
        <w:u w:val="none"/>
      </w:rPr>
      <w:drawing>
        <wp:anchor simplePos="0" relativeHeight="251658240" behindDoc="1" locked="0" layoutInCell="1" allowOverlap="1">
          <wp:simplePos x="0" y="0"/>
          <wp:positionH relativeFrom="page">
            <wp:posOffset>0</wp:posOffset>
          </wp:positionH>
          <wp:positionV relativeFrom="page">
            <wp:posOffset>12700</wp:posOffset>
          </wp:positionV>
          <wp:extent cx="7772400" cy="100457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
                  <a:stretch>
                    <a:fillRect/>
                  </a:stretch>
                </pic:blipFill>
                <pic:spPr>
                  <a:xfrm>
                    <a:off x="0" y="0"/>
                    <a:ext cx="7772400" cy="10045700"/>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7fontsize">
    <w:name w:val="skn-mlx7_fontsize"/>
    <w:basedOn w:val="Normal"/>
    <w:rPr>
      <w:sz w:val="20"/>
      <w:szCs w:val="20"/>
    </w:rPr>
  </w:style>
  <w:style w:type="character" w:customStyle="1" w:styleId="skn-mlx7top-sectionpaddingCell">
    <w:name w:val="skn-mlx7_top-section_paddingCell"/>
    <w:basedOn w:val="DefaultParagraphFont"/>
  </w:style>
  <w:style w:type="character" w:customStyle="1" w:styleId="skn-mlx7top-sectionleft-box">
    <w:name w:val="skn-mlx7_top-section_left-box"/>
    <w:basedOn w:val="DefaultParagraphFont"/>
  </w:style>
  <w:style w:type="paragraph" w:customStyle="1" w:styleId="skn-mlx7sectionnth-child1">
    <w:name w:val="skn-mlx7_section_nth-child(1)"/>
    <w:basedOn w:val="Normal"/>
    <w:pPr>
      <w:pBdr>
        <w:top w:val="none" w:sz="0" w:space="0" w:color="auto"/>
      </w:pBdr>
    </w:pPr>
  </w:style>
  <w:style w:type="paragraph" w:customStyle="1" w:styleId="skn-mlx7firstparagraph">
    <w:name w:val="skn-mlx7_firstparagraph"/>
    <w:basedOn w:val="Normal"/>
  </w:style>
  <w:style w:type="paragraph" w:customStyle="1" w:styleId="skn-mlx7cntc-secicon-row">
    <w:name w:val="skn-mlx7_cntc-sec_icon-row"/>
    <w:basedOn w:val="Normal"/>
  </w:style>
  <w:style w:type="character" w:customStyle="1" w:styleId="skn-mlx7cntc-secicon-rowdiv">
    <w:name w:val="skn-mlx7_cntc-sec_icon-row &gt; div"/>
    <w:basedOn w:val="DefaultParagraphFont"/>
  </w:style>
  <w:style w:type="paragraph" w:customStyle="1" w:styleId="skn-mlx7address">
    <w:name w:val="skn-mlx7_address"/>
    <w:basedOn w:val="Normal"/>
  </w:style>
  <w:style w:type="character" w:customStyle="1" w:styleId="skn-mlx7cntc-secaddressicon-rowdiv">
    <w:name w:val="skn-mlx7_cntc-sec_address_icon-row &gt; div"/>
    <w:basedOn w:val="DefaultParagraphFont"/>
  </w:style>
  <w:style w:type="character" w:customStyle="1" w:styleId="skn-mlx7any">
    <w:name w:val="skn-mlx7_any"/>
    <w:basedOn w:val="DefaultParagraphFont"/>
  </w:style>
  <w:style w:type="table" w:customStyle="1" w:styleId="skn-mlx7cntc-secicon-rowTable">
    <w:name w:val="skn-mlx7_cntc-sec_icon-row Table"/>
    <w:basedOn w:val="TableNormal"/>
    <w:tblPr/>
  </w:style>
  <w:style w:type="paragraph" w:customStyle="1" w:styleId="skn-mlx7addressuserdetailnth-last-child1">
    <w:name w:val="skn-mlx7_address_userdetail_nth-last-child(1)"/>
    <w:basedOn w:val="Normal"/>
  </w:style>
  <w:style w:type="table" w:customStyle="1" w:styleId="skn-mlx7cntc-secuserdetailicon-rownth-last-child1">
    <w:name w:val="skn-mlx7_cntc-sec_userdetail_icon-row_nth-last-child(1)"/>
    <w:basedOn w:val="TableNormal"/>
    <w:tblPr/>
  </w:style>
  <w:style w:type="paragraph" w:customStyle="1" w:styleId="skn-mlx7anyParagraph">
    <w:name w:val="skn-mlx7_any Paragraph"/>
    <w:basedOn w:val="Normal"/>
    <w:pPr>
      <w:pBdr>
        <w:top w:val="none" w:sz="0" w:space="0" w:color="auto"/>
        <w:left w:val="none" w:sz="0" w:space="0" w:color="auto"/>
        <w:bottom w:val="none" w:sz="0" w:space="0" w:color="auto"/>
        <w:right w:val="none" w:sz="0" w:space="0" w:color="auto"/>
      </w:pBdr>
    </w:pPr>
  </w:style>
  <w:style w:type="paragraph" w:customStyle="1" w:styleId="skn-mlx7section">
    <w:name w:val="skn-mlx7_section"/>
    <w:basedOn w:val="Normal"/>
  </w:style>
  <w:style w:type="paragraph" w:customStyle="1" w:styleId="skn-mlx7similar-secheading">
    <w:name w:val="skn-mlx7_similar-sec_heading"/>
    <w:basedOn w:val="Normal"/>
  </w:style>
  <w:style w:type="character" w:customStyle="1" w:styleId="skn-mlx7sectiontitle">
    <w:name w:val="skn-mlx7_sectiontitle"/>
    <w:basedOn w:val="DefaultParagraphFont"/>
    <w:rPr>
      <w:rFonts w:ascii="CustomRaleway Bold" w:eastAsia="CustomRaleway Bold" w:hAnsi="CustomRaleway Bold" w:cs="CustomRaleway Bold"/>
      <w:caps/>
      <w:spacing w:val="6"/>
      <w:sz w:val="24"/>
      <w:szCs w:val="24"/>
    </w:rPr>
  </w:style>
  <w:style w:type="paragraph" w:customStyle="1" w:styleId="skn-mlx7left-boxsimilar-seclnggparatable">
    <w:name w:val="skn-mlx7_left-box_similar-sec_lnggparatable"/>
    <w:basedOn w:val="Normal"/>
  </w:style>
  <w:style w:type="paragraph" w:customStyle="1" w:styleId="skn-mlx7similar-secparagraph">
    <w:name w:val="skn-mlx7_similar-sec_paragraph"/>
    <w:basedOn w:val="Normal"/>
  </w:style>
  <w:style w:type="paragraph" w:customStyle="1" w:styleId="skn-mlx7ullinth-last-child1">
    <w:name w:val="skn-mlx7_ul_li_nth-last-child(1)"/>
    <w:basedOn w:val="Normal"/>
    <w:pPr>
      <w:pBdr>
        <w:bottom w:val="none" w:sz="0" w:space="0" w:color="auto"/>
      </w:pBdr>
    </w:pPr>
  </w:style>
  <w:style w:type="paragraph" w:customStyle="1" w:styleId="skn-mlx7top-sectionsectionnth-last-child1">
    <w:name w:val="skn-mlx7_top-section_section_nth-last-child(1)"/>
    <w:basedOn w:val="Normal"/>
  </w:style>
  <w:style w:type="paragraph" w:customStyle="1" w:styleId="skn-mlx7left-boxsinglecolumn">
    <w:name w:val="skn-mlx7_left-box_singlecolumn"/>
    <w:basedOn w:val="Normal"/>
  </w:style>
  <w:style w:type="character" w:customStyle="1" w:styleId="skn-mlx7similar-secsinglecolumnspannth-last-child1">
    <w:name w:val="skn-mlx7_similar-sec_singlecolumn_span_nth-last-child(1)"/>
    <w:basedOn w:val="DefaultParagraphFont"/>
  </w:style>
  <w:style w:type="paragraph" w:customStyle="1" w:styleId="skn-mlx7top-sectionpaddingCellParagraph">
    <w:name w:val="skn-mlx7_top-section_paddingCell Paragraph"/>
    <w:basedOn w:val="Normal"/>
    <w:pPr>
      <w:pBdr>
        <w:top w:val="none" w:sz="0" w:space="24" w:color="auto"/>
        <w:bottom w:val="none" w:sz="0" w:space="24" w:color="auto"/>
      </w:pBdr>
      <w:textAlignment w:val="top"/>
    </w:pPr>
  </w:style>
  <w:style w:type="character" w:customStyle="1" w:styleId="skn-mlx7top-sectionright-box">
    <w:name w:val="skn-mlx7_top-section_right-box"/>
    <w:basedOn w:val="DefaultParagraphFont"/>
  </w:style>
  <w:style w:type="paragraph" w:customStyle="1" w:styleId="skn-mlx7top-sectionname-secsection">
    <w:name w:val="skn-mlx7_top-section_name-sec_section"/>
    <w:basedOn w:val="Normal"/>
  </w:style>
  <w:style w:type="paragraph" w:customStyle="1" w:styleId="skn-mlx7name">
    <w:name w:val="skn-mlx7_name"/>
    <w:basedOn w:val="Normal"/>
    <w:rPr>
      <w:rFonts w:ascii="Raleway" w:eastAsia="Raleway" w:hAnsi="Raleway" w:cs="Raleway"/>
      <w:caps/>
      <w:sz w:val="60"/>
      <w:szCs w:val="60"/>
    </w:rPr>
  </w:style>
  <w:style w:type="character" w:customStyle="1" w:styleId="skn-mlx7namefnam">
    <w:name w:val="skn-mlx7_name_fnam"/>
    <w:basedOn w:val="DefaultParagraphFont"/>
    <w:rPr>
      <w:color w:val="333333"/>
    </w:rPr>
  </w:style>
  <w:style w:type="character" w:customStyle="1" w:styleId="skn-mlx7fwt300">
    <w:name w:val="skn-mlx7_fwt300"/>
    <w:basedOn w:val="DefaultParagraphFont"/>
    <w:rPr>
      <w:rFonts w:ascii="Raleway Light" w:eastAsia="Raleway Light" w:hAnsi="Raleway Light" w:cs="Raleway Light"/>
    </w:rPr>
  </w:style>
  <w:style w:type="character" w:customStyle="1" w:styleId="skn-mlx7nameCharacter">
    <w:name w:val="skn-mlx7_name Character"/>
    <w:basedOn w:val="DefaultParagraphFont"/>
    <w:rPr>
      <w:rFonts w:ascii="Raleway" w:eastAsia="Raleway" w:hAnsi="Raleway" w:cs="Raleway"/>
      <w:caps/>
      <w:sz w:val="60"/>
      <w:szCs w:val="60"/>
    </w:rPr>
  </w:style>
  <w:style w:type="paragraph" w:customStyle="1" w:styleId="skn-mlx7resume-title">
    <w:name w:val="skn-mlx7_resume-title"/>
    <w:basedOn w:val="Normal"/>
    <w:pPr>
      <w:spacing w:line="480" w:lineRule="atLeast"/>
    </w:pPr>
    <w:rPr>
      <w:b/>
      <w:bCs/>
      <w:sz w:val="28"/>
      <w:szCs w:val="28"/>
    </w:rPr>
  </w:style>
  <w:style w:type="paragraph" w:customStyle="1" w:styleId="skn-mlx7txtclr">
    <w:name w:val="skn-mlx7_txtclr"/>
    <w:basedOn w:val="Normal"/>
  </w:style>
  <w:style w:type="paragraph" w:customStyle="1" w:styleId="skn-mlx7top-sectionright-boxsinglecolumn">
    <w:name w:val="skn-mlx7_top-section_right-box_singlecolumn"/>
    <w:basedOn w:val="Normal"/>
  </w:style>
  <w:style w:type="paragraph" w:customStyle="1" w:styleId="skn-mlx7expr-secparagraph">
    <w:name w:val="skn-mlx7_expr-sec_paragraph"/>
    <w:basedOn w:val="Normal"/>
  </w:style>
  <w:style w:type="paragraph" w:customStyle="1" w:styleId="skn-mlx7expr-secfirstparagraphgapDiv">
    <w:name w:val="skn-mlx7_expr-sec_firstparagraph_gapDiv"/>
    <w:basedOn w:val="Normal"/>
    <w:rPr>
      <w:vanish/>
    </w:rPr>
  </w:style>
  <w:style w:type="paragraph" w:customStyle="1" w:styleId="skn-mlx7top-sectionright-boxexpr-secsinglecolumn">
    <w:name w:val="skn-mlx7_top-section_right-box_expr-sec_singlecolumn"/>
    <w:basedOn w:val="Normal"/>
  </w:style>
  <w:style w:type="character" w:customStyle="1" w:styleId="skn-mlx7right-boxjob-positiondiv">
    <w:name w:val="skn-mlx7_right-box_job-position &gt; div"/>
    <w:basedOn w:val="DefaultParagraphFont"/>
  </w:style>
  <w:style w:type="character" w:customStyle="1" w:styleId="colorTablecolorCell">
    <w:name w:val="colorTable_colorCell"/>
    <w:basedOn w:val="DefaultParagraphFont"/>
    <w:rPr>
      <w:shd w:val="clear" w:color="auto" w:fill="333333"/>
    </w:rPr>
  </w:style>
  <w:style w:type="paragraph" w:customStyle="1" w:styleId="colorTablecolorCellshadingColor">
    <w:name w:val="colorTable_colorCell_shadingColor"/>
    <w:basedOn w:val="Normal"/>
  </w:style>
  <w:style w:type="character" w:customStyle="1" w:styleId="skn-mlx7txt-bold">
    <w:name w:val="skn-mlx7_txt-bold"/>
    <w:basedOn w:val="DefaultParagraphFont"/>
    <w:rPr>
      <w:b/>
      <w:bCs/>
    </w:rPr>
  </w:style>
  <w:style w:type="table" w:customStyle="1" w:styleId="skn-mlx7anyTable">
    <w:name w:val="skn-mlx7_any Table"/>
    <w:basedOn w:val="TableNormal"/>
    <w:tblPr/>
  </w:style>
  <w:style w:type="paragraph" w:customStyle="1" w:styleId="skn-mlx7disp-block">
    <w:name w:val="skn-mlx7_disp-block"/>
    <w:basedOn w:val="Normal"/>
  </w:style>
  <w:style w:type="character" w:customStyle="1" w:styleId="skn-mlx7right-boxjob-positionexprPaddingCell">
    <w:name w:val="skn-mlx7_right-box_job-position_exprPaddingCell"/>
    <w:basedOn w:val="DefaultParagraphFont"/>
  </w:style>
  <w:style w:type="paragraph" w:customStyle="1" w:styleId="skn-mlx7right-boxjob-positionexprPaddingCellParagraph">
    <w:name w:val="skn-mlx7_right-box_job-position_exprPaddingCell Paragraph"/>
    <w:basedOn w:val="Normal"/>
  </w:style>
  <w:style w:type="character" w:customStyle="1" w:styleId="skn-mlx7right-boxjob-positionemptyexprcell">
    <w:name w:val="skn-mlx7_right-box_job-position_emptyexprcell"/>
    <w:basedOn w:val="DefaultParagraphFont"/>
  </w:style>
  <w:style w:type="table" w:customStyle="1" w:styleId="skn-mlx7right-boxjob-position">
    <w:name w:val="skn-mlx7_right-box_job-position"/>
    <w:basedOn w:val="TableNormal"/>
    <w:tblPr/>
  </w:style>
  <w:style w:type="paragraph" w:customStyle="1" w:styleId="skn-mlx7top-sectionright-boxexpr-secbottom-para">
    <w:name w:val="skn-mlx7_top-section_right-box_expr-sec_bottom-para"/>
    <w:basedOn w:val="Normal"/>
  </w:style>
  <w:style w:type="character" w:customStyle="1" w:styleId="skn-mlx7txtclrCharacter">
    <w:name w:val="skn-mlx7_txtclr Character"/>
    <w:basedOn w:val="DefaultParagraphFont"/>
  </w:style>
  <w:style w:type="paragraph" w:customStyle="1" w:styleId="skn-mlx7ulli">
    <w:name w:val="skn-mlx7_ul_li"/>
    <w:basedOn w:val="Normal"/>
    <w:pPr>
      <w:pBdr>
        <w:left w:val="none" w:sz="0" w:space="3" w:color="auto"/>
      </w:pBdr>
    </w:pPr>
  </w:style>
  <w:style w:type="paragraph" w:customStyle="1" w:styleId="skn-mlx7educationdivparagraph">
    <w:name w:val="skn-mlx7_education_div_paragraph"/>
    <w:basedOn w:val="Normal"/>
  </w:style>
  <w:style w:type="paragraph" w:customStyle="1" w:styleId="skn-mlx7educationfirstparagraphgapDiv">
    <w:name w:val="skn-mlx7_education_firstparagraph_gapDiv"/>
    <w:basedOn w:val="Normal"/>
    <w:rPr>
      <w:vanish/>
    </w:rPr>
  </w:style>
  <w:style w:type="paragraph" w:customStyle="1" w:styleId="skn-mlx7top-sectionright-boxeducationsinglecolumn">
    <w:name w:val="skn-mlx7_top-section_right-box_education_singlecolumn"/>
    <w:basedOn w:val="Normal"/>
  </w:style>
  <w:style w:type="character" w:customStyle="1" w:styleId="skn-mlx7disp-blockCharacter">
    <w:name w:val="skn-mlx7_disp-block Character"/>
    <w:basedOn w:val="DefaultParagraphFont"/>
  </w:style>
  <w:style w:type="paragraph" w:customStyle="1" w:styleId="skn-mlx7right-boxjob-positionemptyexprcellParagraph">
    <w:name w:val="skn-mlx7_right-box_job-position_emptyexprcell Paragraph"/>
    <w:basedOn w:val="Normal"/>
  </w:style>
  <w:style w:type="paragraph" w:customStyle="1" w:styleId="skn-mlx7top-sectionright-boxeducationbottom-para">
    <w:name w:val="skn-mlx7_top-section_right-box_education_bottom-para"/>
    <w:basedOn w:val="Normal"/>
  </w:style>
  <w:style w:type="table" w:customStyle="1" w:styleId="skn-mlx7top-section">
    <w:name w:val="skn-mlx7_top-section"/>
    <w:basedOn w:val="TableNormal"/>
    <w:tblPr/>
  </w:style>
  <w:style w:type="paragraph" w:customStyle="1" w:styleId="skn-mlx7foot-boxbtm-bg">
    <w:name w:val="skn-mlx7_foot-box_btm-bg"/>
    <w:basedOn w:val="Normal"/>
  </w:style>
  <w:style w:type="paragraph" w:customStyle="1" w:styleId="skn-mlx7divempty">
    <w:name w:val="skn-mlx7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Mehta</dc:title>
  <cp:revision>0</cp:revision>
</cp:coreProperties>
</file>