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Nikita</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Arora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217C7C"/>
                <w:sz w:val="28"/>
                <w:szCs w:val="28"/>
              </w:rPr>
            </w:pPr>
            <w:r>
              <w:rPr>
                <w:rStyle w:val="skn-mlz2anyCharacter"/>
                <w:rFonts w:ascii="Open Sans" w:eastAsia="Open Sans" w:hAnsi="Open Sans" w:cs="Open Sans"/>
                <w:b/>
                <w:bCs/>
                <w:caps w:val="0"/>
              </w:rPr>
              <w:t>Event Project Manager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nikita.arora@example.com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Hyderabad, Telangana500034</w:t>
                  </w:r>
                </w:p>
              </w:tc>
              <w:tc>
                <w:tcPr>
                  <w:tcW w:w="480" w:type="dxa"/>
                  <w:shd w:val="clear" w:color="auto" w:fill="64A3A3"/>
                  <w:tcMar>
                    <w:top w:w="120" w:type="dxa"/>
                    <w:left w:w="0" w:type="dxa"/>
                    <w:bottom w:w="160" w:type="dxa"/>
                    <w:right w:w="0" w:type="dxa"/>
                  </w:tcMar>
                  <w:vAlign w:val="top"/>
                  <w:hideMark/>
                </w:tcPr>
                <w:p/>
              </w:tc>
              <w:tc>
                <w:tcPr>
                  <w:tcW w:w="5510" w:type="dxa"/>
                  <w:shd w:val="clear" w:color="auto" w:fill="64A3A3"/>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09 September 1990</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Bringing extensive experience in event planning and coordination, vendor management, and budget negotiation. Skilled in creative concept development, logistics, and team leadership, ensuring successful event execution. Strong client communication and relationship-building abilities leading to repeat business and streamlined operations.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Event Planning &amp; Coordination</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Vendor &amp; Stakeholder Management</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Budgeting &amp; Cost Negotiation</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Venue Sourcing &amp; Logistics</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Team Leadership &amp; Supervision</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Creative Concept Development</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Client Communication &amp; Reporting</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Certified Event Planner (CEP)</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Event Management &amp; Production Certification, NIEM India</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Senior Event Project Manager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BrightWave Events &amp; Exhibitions</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Apr 2019</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Hyderabad</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Telangana</w:t>
                  </w:r>
                </w:p>
              </w:tc>
              <w:tc>
                <w:tcPr>
                  <w:tcW w:w="20" w:type="dxa"/>
                  <w:tcMar>
                    <w:top w:w="0" w:type="dxa"/>
                    <w:left w:w="0" w:type="dxa"/>
                    <w:bottom w:w="0" w:type="dxa"/>
                    <w:right w:w="0" w:type="dxa"/>
                  </w:tcMar>
                  <w:vAlign w:val="top"/>
                  <w:hideMark/>
                </w:tcPr>
                <w:p>
                  <w:pPr>
                    <w:spacing w:line="240" w:lineRule="atLeast"/>
                    <w:ind w:left="0" w:right="0"/>
                    <w:jc w:val="right"/>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0"/>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Managed corporate conferences, product launches, and exhibitions with attendee sizes ranging from 300 to 2,000+.</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Oversaw event budgets, vendor contracts, and logistics to ensure cost-effective yet premium execution.</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creative concepts, stage design, audio-visual requirements, and on-site management.</w:t>
            </w:r>
          </w:p>
          <w:p>
            <w:pPr>
              <w:pStyle w:val="skn-mlz2expr-secullinth-last-child1"/>
              <w:numPr>
                <w:ilvl w:val="0"/>
                <w:numId w:val="10"/>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Built long-term client relationships leading to 30% repeat business annually.</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Event Project Manager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GlitzCraft Event Solutions</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Mar 2015</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Mar 2019</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Bengaluru</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1"/>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Planned and executed brand activations, gala dinners, and employee engagement events for major clients.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pre-event meetings, site inspections, and vendor negotiations to streamline operations.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Supervised event teams, ensuring smooth workflow and timely delivery of all activities.</w:t>
            </w:r>
          </w:p>
          <w:p>
            <w:pPr>
              <w:pStyle w:val="skn-mlz2expr-secullinth-last-child1"/>
              <w:numPr>
                <w:ilvl w:val="0"/>
                <w:numId w:val="11"/>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Reduced operational delays by implementing structured checklists and communication plans.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Assistant Event Manager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Vibe Moments Pvt. Ltd.</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Feb 2012</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Feb 2015</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Pune</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2"/>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senior managers in planning event schedules, budget tracking, and client coordination.</w:t>
            </w:r>
          </w:p>
          <w:p>
            <w:pPr>
              <w:pStyle w:val="skn-mlz2expr-seculli"/>
              <w:numPr>
                <w:ilvl w:val="0"/>
                <w:numId w:val="1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venue bookings, décor, logistics, and backstage management.</w:t>
            </w:r>
          </w:p>
          <w:p>
            <w:pPr>
              <w:pStyle w:val="skn-mlz2expr-seculli"/>
              <w:numPr>
                <w:ilvl w:val="0"/>
                <w:numId w:val="12"/>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event documentation including proposals, timelines, and post-event reports.</w:t>
            </w:r>
          </w:p>
          <w:p>
            <w:pPr>
              <w:pStyle w:val="skn-mlz2expr-secullinth-last-child1"/>
              <w:numPr>
                <w:ilvl w:val="0"/>
                <w:numId w:val="12"/>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Ensured timely vendor payments and compliance with client guidelines.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Arts</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Event Management Specialization</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Amity University</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Jan 2011</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Uttar Pradesh</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Higher Secondary School</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Commerce</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St. Mary's Junior College</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Secondary School Certificate</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Delhi Public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Personal Information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Gender: Female</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9C894A14-F8A8-4CE4-A098-57822A2D70F2}"/>
    <w:embedBold r:id="rId2" w:fontKey="{9D14A35D-21E9-4466-AF21-FC4354CEE172}"/>
  </w:font>
  <w:font w:name="Open Sans SemiBold">
    <w:charset w:val="00"/>
    <w:family w:val="auto"/>
    <w:pitch w:val="default"/>
    <w:embedRegular r:id="rId3" w:fontKey="{981CA4D3-BC0F-4F9B-811E-D4BD9E02A9B7}"/>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217C7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Nikita Arora</dc:title>
  <cp:revision>0</cp:revision>
</cp:coreProperties>
</file>