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CAA04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Aarav</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Deshmukh</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Engineering Project Manager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aarav.deshmukh@example.com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Mumbai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400059</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14</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March</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1984</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dfc694"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pTo lead engineering projects with strong technical insight, cost efficiency, and team coordination while ensuring timely delivery and high-quality execution. Looking forward to contributing my experience in engineering operations and project leadership to a progressive organisation./ppEngineering Project Manager with 12+ years of experience in executing large-scale industrial and infrastructure projects across the manufacturing and engineering services sectors. Skilled in project planning, vendor management, budgeting, site execution, and cross-functional leadership. Adept at working with multidisciplinary engineering teams and ensuring safety, quality, and compliance alignment. Known for maintaining strong client communication and completing projects within deadlines and approved financial parameters./p</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dfc694"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Senior Engineering Project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TechNova Engineering Solutions</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May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 xml:space="preserve">Led multi-disciplinary engineering projects valued up to </w:t>
      </w:r>
      <w:r>
        <w:rPr>
          <w:rStyle w:val="skn-mly8any"/>
          <w:rFonts w:ascii="Cambria Math" w:eastAsia="Cambria Math" w:hAnsi="Cambria Math" w:cs="Cambria Math"/>
          <w:b w:val="0"/>
          <w:bCs w:val="0"/>
          <w:color w:val="626262"/>
          <w:sz w:val="20"/>
          <w:szCs w:val="20"/>
        </w:rPr>
        <w:t>₹</w:t>
      </w:r>
      <w:r>
        <w:rPr>
          <w:rStyle w:val="skn-mly8any"/>
          <w:rFonts w:ascii="Open Sans" w:eastAsia="Open Sans" w:hAnsi="Open Sans" w:cs="Open Sans"/>
          <w:b w:val="0"/>
          <w:bCs w:val="0"/>
          <w:color w:val="626262"/>
          <w:sz w:val="20"/>
          <w:szCs w:val="20"/>
        </w:rPr>
        <w:t>25 crore, ensuring on-time completion with strong cost control.</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design, procurement, and site teams to streamline workflows and resolve technical challenges.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regular risk assessments and implemented corrective plans to maintain safety and compliance.</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Built strong client relationships, leading to repeat business and improved satisfaction scores.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Engineering Project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MechArt Industrial Systems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2015</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Apr 2019</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installation and commissioning of industrial equipment across multiple manufacturing sites.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project schedules, BOQs, and documentation to support smooth execution.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Oversaw contractors and vendors, ensuring adherence to quality standards and project timelines.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Reduced project delays by 20% through improved coordination and progress tracking.</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Assistant Project Manager – Engineering</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BlueSteel InfraTech</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Feb 2011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Dec 2014</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managers in planning, budgeting, and supervising engineering project activities.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day-to-day site operations and resolved on-ground engineering issues.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documentation accuracy, including drawings, safety permits, and progress reports.</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Collaborated with cross-functional teams to improve workflow efficiency and reduce rework.</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dfc694"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CAA04C"/>
                <w:sz w:val="22"/>
                <w:szCs w:val="22"/>
              </w:rPr>
            </w:pPr>
            <w:r>
              <w:rPr>
                <w:rStyle w:val="skn-mly8any"/>
                <w:rFonts w:ascii="Open Sans SemiBold" w:eastAsia="Open Sans SemiBold" w:hAnsi="Open Sans SemiBold" w:cs="Open Sans SemiBold"/>
                <w:b/>
                <w:bCs/>
                <w:sz w:val="22"/>
                <w:szCs w:val="22"/>
              </w:rPr>
              <w:t>Bachelor of Engineering</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Mechanical Engineering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Vishwakarma Institute of Technology</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2010</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CAA04C"/>
                <w:sz w:val="22"/>
                <w:szCs w:val="22"/>
              </w:rPr>
            </w:pPr>
            <w:r>
              <w:rPr>
                <w:rStyle w:val="skn-mly8any"/>
                <w:rFonts w:ascii="Open Sans SemiBold" w:eastAsia="Open Sans SemiBold" w:hAnsi="Open Sans SemiBold" w:cs="Open Sans SemiBold"/>
                <w:b/>
                <w:bCs/>
                <w:sz w:val="22"/>
                <w:szCs w:val="22"/>
              </w:rPr>
              <w:t>Higher Secondary School</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St. Xavier's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CAA04C"/>
                <w:sz w:val="22"/>
                <w:szCs w:val="22"/>
              </w:rPr>
            </w:pPr>
            <w:r>
              <w:rPr>
                <w:rStyle w:val="skn-mly8any"/>
                <w:rFonts w:ascii="Open Sans SemiBold" w:eastAsia="Open Sans SemiBold" w:hAnsi="Open Sans SemiBold" w:cs="Open Sans SemiBold"/>
                <w:b/>
                <w:bCs/>
                <w:sz w:val="22"/>
                <w:szCs w:val="22"/>
              </w:rPr>
              <w:t>Secondary School Certificate</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Ryan International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dfc694"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Project Planning &amp; Execution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Engineering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Budgeting &amp; Cost Control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Vendor &amp; Contractor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Risk Assessment &amp; Mitigation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Team Coordination &amp; Leadership</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Quality &amp; Safety Compliance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dfc694"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Project Management Professional (PMP), PMI</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Certified Engineering Project Manager (CEPM)</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Personal Information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dfc694"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Gender: Male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CAA04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dfc694"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DAEE7FB2-37D7-494C-A765-5B36C72B767D}"/>
  </w:font>
  <w:font w:name="Open Sans">
    <w:charset w:val="00"/>
    <w:family w:val="auto"/>
    <w:pitch w:val="default"/>
    <w:sig w:usb0="00000000" w:usb1="00000000" w:usb2="00000000" w:usb3="00000000" w:csb0="00000001" w:csb1="00000000"/>
    <w:embedRegular r:id="rId2" w:fontKey="{9C682437-5F64-49D7-A93B-48FED3773B3A}"/>
    <w:embedBold r:id="rId3" w:fontKey="{0C80FE94-6F8E-4725-803E-838E4659097E}"/>
  </w:font>
  <w:font w:name="Cambria Math">
    <w:charset w:val="00"/>
    <w:family w:val="auto"/>
    <w:pitch w:val="default"/>
    <w:embedRegular r:id="rId4" w:fontKey="{2692865B-775C-4ABD-A7A2-23B7D5DC21FF}"/>
  </w:font>
  <w:font w:name="Open Sans Medium">
    <w:charset w:val="00"/>
    <w:family w:val="auto"/>
    <w:pitch w:val="default"/>
    <w:embedRegular r:id="rId5" w:fontKey="{4C7BCFCE-ADF5-4B56-826B-47E38BD8CC4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CAA04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CAA04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CAA04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Deshmukh</dc:title>
  <cp:revision>0</cp:revision>
</cp:coreProperties>
</file>