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4F7FA"/>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4F7FA"/>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Amit</w:t>
                  </w:r>
                  <w:r>
                    <w:rPr>
                      <w:rStyle w:val="skn-mlz1sectionnth-last-child1"/>
                      <w:b/>
                      <w:bCs/>
                      <w:caps/>
                    </w:rPr>
                    <w:t xml:space="preserve"> </w:t>
                  </w:r>
                  <w:r>
                    <w:rPr>
                      <w:rStyle w:val="skn-mlz1any"/>
                      <w:b/>
                      <w:bCs/>
                      <w:caps/>
                    </w:rPr>
                    <w:t>Raghav</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2A68A0"/>
                      <w:sz w:val="28"/>
                      <w:szCs w:val="28"/>
                    </w:rPr>
                  </w:pPr>
                  <w:r>
                    <w:rPr>
                      <w:rStyle w:val="skn-mlz1any"/>
                      <w:rFonts w:ascii="Open Sans" w:eastAsia="Open Sans" w:hAnsi="Open Sans" w:cs="Open Sans"/>
                      <w:b/>
                      <w:bCs/>
                      <w:color w:val="2A68A0"/>
                      <w:sz w:val="28"/>
                      <w:szCs w:val="28"/>
                    </w:rPr>
                    <w:t>Electrical Project Manager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4F7FA"/>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amit.raghav@example.com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Hyderabad</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Telangana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500034</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18 March 1984</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4F7FA"/>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A"/>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A68A0"/>
                      <w:spacing w:val="13"/>
                    </w:rPr>
                  </w:pPr>
                  <w:r>
                    <w:rPr>
                      <w:rStyle w:val="parent-containerleft-boxsectiontitle"/>
                      <w:rFonts w:ascii="Playfair Display" w:eastAsia="Playfair Display" w:hAnsi="Playfair Display" w:cs="Playfair Display"/>
                      <w:b/>
                      <w:bCs/>
                      <w:caps/>
                      <w:color w:val="2A68A0"/>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pTo lead large-scale electrical installation and infrastructure projects with a focus on safety, efficiency, and timely execution, while contributing to an organization that values strong engineering standards and project discipline./ppElectrical Project Manager with 14+ years of experience managing EPC, commercial, and industrial electrical projects across the construction and power sectors. Skilled in project planning, vendor coordination, site supervision, and compliance with electrical safety codes. Proven ability to handle high-value installations, oversee large contractor teams, and deliver projects within budget. Adept at resolving on-site challenges, improving system reliability, and maintaining strict quality standards throughout the project lifecycle./p</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A"/>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A68A0"/>
                      <w:spacing w:val="13"/>
                    </w:rPr>
                  </w:pPr>
                  <w:r>
                    <w:rPr>
                      <w:rStyle w:val="parent-containerleft-boxsectiontitle"/>
                      <w:rFonts w:ascii="Playfair Display" w:eastAsia="Playfair Display" w:hAnsi="Playfair Display" w:cs="Playfair Display"/>
                      <w:b/>
                      <w:bCs/>
                      <w:caps/>
                      <w:color w:val="2A68A0"/>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AD9E7"/>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Larsen &amp; Toubro (L&amp;T) Construction</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Hyderabad</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Telangana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May 2018</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2A68A0"/>
                      <w:sz w:val="22"/>
                      <w:szCs w:val="22"/>
                    </w:rPr>
                  </w:pPr>
                  <w:r>
                    <w:rPr>
                      <w:rStyle w:val="skn-mlz1exed-secsinglecolumnexedsectableright-content"/>
                      <w:rFonts w:ascii="Open Sans" w:eastAsia="Open Sans" w:hAnsi="Open Sans" w:cs="Open Sans"/>
                      <w:b/>
                      <w:bCs/>
                    </w:rPr>
                    <w:t>Senior Electrical Project Manager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Directed electrical works for commercial buildings and substations, ensuring timely handover and compliance.</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Managed contractor teams, material procurement, and safety policies across multiple project sites.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Reviewed electrical drawings and coordinated with design teams for load planning and system optimization.</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Implemented quality control measures that reduced rework and improved project delivery efficiency.</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AD9E7"/>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Voltas Limited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Bengaluru</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2014</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Apr 2018</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2A68A0"/>
                      <w:sz w:val="22"/>
                      <w:szCs w:val="22"/>
                    </w:rPr>
                  </w:pPr>
                  <w:r>
                    <w:rPr>
                      <w:rStyle w:val="skn-mlz1exed-secsinglecolumnexedsectableright-content"/>
                      <w:rFonts w:ascii="Open Sans" w:eastAsia="Open Sans" w:hAnsi="Open Sans" w:cs="Open Sans"/>
                      <w:b/>
                      <w:bCs/>
                    </w:rPr>
                    <w:t>Electrical Project Engineer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Oversaw electrical installation activities, including cabling, panels, lighting, and power distribution.</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Coordinated with consultants, clients, and vendors for inspections, approvals, and work progress.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Monitored site safety, ensuring adherence to electrical standards and preventive measures.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Prepared project progress reports and documented compliance records for audits.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AD9E7"/>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Sterling &amp; Wilson</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Pune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2010</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Mar 2014</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2A68A0"/>
                      <w:sz w:val="22"/>
                      <w:szCs w:val="22"/>
                    </w:rPr>
                  </w:pPr>
                  <w:r>
                    <w:rPr>
                      <w:rStyle w:val="skn-mlz1exed-secparagraphnth-last-child1right-content"/>
                      <w:rFonts w:ascii="Open Sans" w:eastAsia="Open Sans" w:hAnsi="Open Sans" w:cs="Open Sans"/>
                      <w:b/>
                      <w:bCs/>
                    </w:rPr>
                    <w:t>Junior Electrical Engineer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3"/>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in planning and executing electrical works for industrial facilities and commercial sites.</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senior engineers in load calculation, equipment selection, and drawing verification.</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Conducted routine site inspections to track progress and resolve minor electrical issues.</w:t>
                  </w:r>
                </w:p>
                <w:p>
                  <w:pPr>
                    <w:pStyle w:val="skn-mlz1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Managed documentation, material tracking, and contractor coordination for day-to-day operations.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A"/>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A68A0"/>
                      <w:spacing w:val="13"/>
                    </w:rPr>
                  </w:pPr>
                  <w:r>
                    <w:rPr>
                      <w:rStyle w:val="parent-containerleft-boxsectiontitle"/>
                      <w:rFonts w:ascii="Playfair Display" w:eastAsia="Playfair Display" w:hAnsi="Playfair Display" w:cs="Playfair Display"/>
                      <w:b/>
                      <w:bCs/>
                      <w:caps/>
                      <w:color w:val="2A68A0"/>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AD9E7"/>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Vellore Institute of Technology (VIT)</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Tamil Nadu</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2009</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A68A0"/>
                            <w:sz w:val="22"/>
                            <w:szCs w:val="22"/>
                          </w:rPr>
                          <w:t>Bachelor of Technology</w:t>
                        </w:r>
                        <w:r>
                          <w:rPr>
                            <w:rStyle w:val="skn-mlz1sectioneducationdegre-group"/>
                            <w:rFonts w:ascii="Open Sans" w:eastAsia="Open Sans" w:hAnsi="Open Sans" w:cs="Open Sans"/>
                            <w:b/>
                            <w:bCs/>
                            <w:color w:val="2A68A0"/>
                            <w:sz w:val="22"/>
                            <w:szCs w:val="22"/>
                          </w:rPr>
                          <w:t xml:space="preserve"> </w:t>
                        </w:r>
                        <w:r>
                          <w:rPr>
                            <w:rStyle w:val="skn-mlz1any"/>
                            <w:rFonts w:ascii="Open Sans" w:eastAsia="Open Sans" w:hAnsi="Open Sans" w:cs="Open Sans"/>
                            <w:b/>
                            <w:bCs/>
                            <w:color w:val="2A68A0"/>
                            <w:sz w:val="22"/>
                            <w:szCs w:val="22"/>
                          </w:rPr>
                          <w:t>in</w:t>
                        </w:r>
                        <w:r>
                          <w:rPr>
                            <w:rStyle w:val="skn-mlz1sectioneducationdegre-group"/>
                            <w:rFonts w:ascii="Open Sans" w:eastAsia="Open Sans" w:hAnsi="Open Sans" w:cs="Open Sans"/>
                            <w:b/>
                            <w:bCs/>
                            <w:color w:val="2A68A0"/>
                            <w:sz w:val="22"/>
                            <w:szCs w:val="22"/>
                          </w:rPr>
                          <w:t xml:space="preserve"> </w:t>
                        </w:r>
                        <w:r>
                          <w:rPr>
                            <w:rStyle w:val="skn-mlz1any"/>
                            <w:rFonts w:ascii="Open Sans" w:eastAsia="Open Sans" w:hAnsi="Open Sans" w:cs="Open Sans"/>
                            <w:b/>
                            <w:bCs/>
                            <w:color w:val="2A68A0"/>
                            <w:sz w:val="22"/>
                            <w:szCs w:val="22"/>
                          </w:rPr>
                          <w:t>Electrical Engineering</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A68A0"/>
                            <w:sz w:val="22"/>
                            <w:szCs w:val="22"/>
                          </w:rPr>
                        </w:pPr>
                        <w:r>
                          <w:rPr>
                            <w:rStyle w:val="skn-mlz1sectioneducationeduc-gap-cell"/>
                            <w:rFonts w:ascii="Open Sans" w:eastAsia="Open Sans" w:hAnsi="Open Sans" w:cs="Open Sans"/>
                            <w:b/>
                            <w:bCs/>
                            <w:color w:val="2A68A0"/>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A"/>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A68A0"/>
                      <w:spacing w:val="13"/>
                    </w:rPr>
                  </w:pPr>
                  <w:r>
                    <w:rPr>
                      <w:rStyle w:val="parent-containerleft-boxsectiontitle"/>
                      <w:rFonts w:ascii="Playfair Display" w:eastAsia="Playfair Display" w:hAnsi="Playfair Display" w:cs="Playfair Display"/>
                      <w:b/>
                      <w:bCs/>
                      <w:caps/>
                      <w:color w:val="2A68A0"/>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Electrical Project Planning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Budgeting &amp; Cost Control</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Site &amp; Contractor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Safety Standards &amp; Compliance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Electrical Load Analysis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Vendor &amp; Client Coordination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Documentation &amp; Reporting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A"/>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A68A0"/>
                      <w:spacing w:val="13"/>
                    </w:rPr>
                  </w:pPr>
                  <w:r>
                    <w:rPr>
                      <w:rStyle w:val="parent-containerleft-boxsectiontitle"/>
                      <w:rFonts w:ascii="Playfair Display" w:eastAsia="Playfair Display" w:hAnsi="Playfair Display" w:cs="Playfair Display"/>
                      <w:b/>
                      <w:bCs/>
                      <w:caps/>
                      <w:color w:val="2A68A0"/>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1"/>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Certified Electrical Safety Professional (CESP)</w:t>
            </w:r>
          </w:p>
          <w:p>
            <w:pPr>
              <w:pStyle w:val="skn-mlz1anyParagraph"/>
              <w:numPr>
                <w:ilvl w:val="0"/>
                <w:numId w:val="12"/>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Project Management Professional (PMP) – PMI</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A"/>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A68A0"/>
                      <w:spacing w:val="13"/>
                    </w:rPr>
                  </w:pPr>
                  <w:r>
                    <w:rPr>
                      <w:rStyle w:val="parent-containerleft-boxsectiontitle"/>
                      <w:rFonts w:ascii="Playfair Display" w:eastAsia="Playfair Display" w:hAnsi="Playfair Display" w:cs="Playfair Display"/>
                      <w:b/>
                      <w:bCs/>
                      <w:caps/>
                      <w:color w:val="2A68A0"/>
                      <w:spacing w:val="13"/>
                    </w:rPr>
                    <w:t>Personal Information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Gender: Male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7FA"/>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A68A0"/>
                      <w:spacing w:val="13"/>
                    </w:rPr>
                  </w:pPr>
                  <w:r>
                    <w:rPr>
                      <w:rStyle w:val="parent-containerleft-boxsectiontitle"/>
                      <w:rFonts w:ascii="Playfair Display" w:eastAsia="Playfair Display" w:hAnsi="Playfair Display" w:cs="Playfair Display"/>
                      <w:b/>
                      <w:bCs/>
                      <w:caps/>
                      <w:color w:val="2A68A0"/>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969AB0C1-887F-4A04-A729-5208A069B0DB}"/>
    <w:embedBold r:id="rId2" w:fontKey="{76C312F0-B12D-4026-B06E-E14EDB212783}"/>
  </w:font>
  <w:font w:name="Open Sans">
    <w:charset w:val="00"/>
    <w:family w:val="auto"/>
    <w:pitch w:val="default"/>
    <w:sig w:usb0="00000000" w:usb1="00000000" w:usb2="00000000" w:usb3="00000000" w:csb0="00000001" w:csb1="00000000"/>
    <w:embedRegular r:id="rId3" w:fontKey="{ECCE34F5-1D5C-4B5B-B7AF-5DEAF66BEF1E}"/>
    <w:embedBold r:id="rId4" w:fontKey="{E8831D72-2A4F-49D1-B9C8-5EB5775916E5}"/>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2A68A0"/>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Raghav</dc:title>
  <cp:revision>0</cp:revision>
</cp:coreProperties>
</file>