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0C28" w:rsidRDefault="00034A7F">
      <w:pPr>
        <w:pStyle w:val="div"/>
        <w:shd w:val="clear" w:color="auto" w:fill="FFFFFF"/>
        <w:spacing w:line="760" w:lineRule="atLeast"/>
        <w:rPr>
          <w:rFonts w:ascii="Open Sans" w:eastAsia="Open Sans" w:hAnsi="Open Sans" w:cs="Open Sans"/>
          <w:color w:val="4A4A4A"/>
          <w:sz w:val="20"/>
          <w:szCs w:val="20"/>
        </w:rPr>
      </w:pPr>
      <w:r>
        <w:pict>
          <v:oval id="_x0000_s1032" style="position:absolute;margin-left:282pt;margin-top:22pt;width:50pt;height:50pt;z-index:251658240;mso-position-horizontal-relative:page;mso-position-vertical-relative:page" strokeweight="1pt">
            <v:imagedata r:id="rId5" o:title=""/>
            <w10:wrap anchorx="page" anchory="page"/>
          </v:oval>
        </w:pict>
      </w:r>
    </w:p>
    <w:p w:rsidR="00B00C28" w:rsidRDefault="00B00C28">
      <w:pPr>
        <w:pStyle w:val="div"/>
        <w:shd w:val="clear" w:color="auto" w:fill="FFFFFF"/>
        <w:spacing w:line="20" w:lineRule="atLeast"/>
        <w:textAlignment w:val="auto"/>
        <w:rPr>
          <w:rStyle w:val="divCharacter"/>
          <w:rFonts w:ascii="Open Sans" w:eastAsia="Open Sans" w:hAnsi="Open Sans" w:cs="Open Sans"/>
          <w:color w:val="4A4A4A"/>
          <w:sz w:val="20"/>
          <w:szCs w:val="20"/>
        </w:rPr>
      </w:pPr>
    </w:p>
    <w:p w:rsidR="00B00C28" w:rsidRDefault="00034A7F">
      <w:pPr>
        <w:pStyle w:val="skn-sla2name"/>
        <w:shd w:val="clear" w:color="auto" w:fill="FFFFFF"/>
        <w:rPr>
          <w:rFonts w:ascii="Bebas Neue" w:eastAsia="Bebas Neue" w:hAnsi="Bebas Neue" w:cs="Bebas Neue"/>
        </w:rPr>
      </w:pPr>
      <w:r>
        <w:rPr>
          <w:rStyle w:val="span"/>
          <w:rFonts w:ascii="Bebas Neue" w:eastAsia="Bebas Neue" w:hAnsi="Bebas Neue" w:cs="Bebas Neue"/>
        </w:rPr>
        <w:t>Nisha</w:t>
      </w:r>
      <w:r>
        <w:rPr>
          <w:rFonts w:ascii="Bebas Neue" w:eastAsia="Bebas Neue" w:hAnsi="Bebas Neue" w:cs="Bebas Neue"/>
        </w:rPr>
        <w:t xml:space="preserve"> </w:t>
      </w:r>
      <w:r>
        <w:rPr>
          <w:rStyle w:val="span"/>
          <w:rFonts w:ascii="Bebas Neue" w:eastAsia="Bebas Neue" w:hAnsi="Bebas Neue" w:cs="Bebas Neue"/>
        </w:rPr>
        <w:t>Rathore</w:t>
      </w:r>
    </w:p>
    <w:p w:rsidR="00B00C28" w:rsidRDefault="00034A7F">
      <w:pPr>
        <w:pStyle w:val="skn-sla2resume-title"/>
        <w:shd w:val="clear" w:color="auto" w:fill="FFFFFF"/>
        <w:rPr>
          <w:color w:val="4A4A4A"/>
        </w:rPr>
      </w:pPr>
      <w:r>
        <w:rPr>
          <w:rStyle w:val="span"/>
          <w:color w:val="4A4A4A"/>
        </w:rPr>
        <w:t>Financial Analyst</w:t>
      </w:r>
    </w:p>
    <w:p w:rsidR="00B00C28" w:rsidRDefault="00034A7F">
      <w:pPr>
        <w:pStyle w:val="skn-sla2address"/>
        <w:shd w:val="clear" w:color="auto" w:fill="FFFFFF"/>
        <w:spacing w:before="80"/>
        <w:rPr>
          <w:rFonts w:ascii="Open Sans" w:eastAsia="Open Sans" w:hAnsi="Open Sans" w:cs="Open Sans"/>
          <w:color w:val="4A4A4A"/>
        </w:rPr>
      </w:pPr>
      <w:r>
        <w:rPr>
          <w:rStyle w:val="span"/>
          <w:rFonts w:ascii="Open Sans" w:eastAsia="Open Sans" w:hAnsi="Open Sans" w:cs="Open Sans"/>
          <w:color w:val="4A4A4A"/>
        </w:rPr>
        <w:t xml:space="preserve">+91 98765 </w:t>
      </w:r>
      <w:proofErr w:type="gramStart"/>
      <w:r>
        <w:rPr>
          <w:rStyle w:val="span"/>
          <w:rFonts w:ascii="Open Sans" w:eastAsia="Open Sans" w:hAnsi="Open Sans" w:cs="Open Sans"/>
          <w:color w:val="4A4A4A"/>
        </w:rPr>
        <w:t>43210</w:t>
      </w:r>
      <w:r>
        <w:rPr>
          <w:rFonts w:ascii="Open Sans" w:eastAsia="Open Sans" w:hAnsi="Open Sans" w:cs="Open Sans"/>
          <w:color w:val="4A4A4A"/>
        </w:rPr>
        <w:t xml:space="preserve"> </w:t>
      </w:r>
      <w:r>
        <w:rPr>
          <w:rStyle w:val="skn-sla2sprtr"/>
          <w:rFonts w:ascii="Open Sans" w:eastAsia="Open Sans" w:hAnsi="Open Sans" w:cs="Open Sans"/>
          <w:color w:val="4A4A4A"/>
        </w:rPr>
        <w:t> |</w:t>
      </w:r>
      <w:proofErr w:type="gramEnd"/>
      <w:r>
        <w:rPr>
          <w:rStyle w:val="span"/>
          <w:rFonts w:ascii="Open Sans" w:eastAsia="Open Sans" w:hAnsi="Open Sans" w:cs="Open Sans"/>
          <w:color w:val="4A4A4A"/>
        </w:rPr>
        <w:t xml:space="preserve"> nisha.rathore@example.com</w:t>
      </w:r>
      <w:r>
        <w:rPr>
          <w:rStyle w:val="skn-sla2sprtr"/>
          <w:rFonts w:ascii="Open Sans" w:eastAsia="Open Sans" w:hAnsi="Open Sans" w:cs="Open Sans"/>
          <w:color w:val="4A4A4A"/>
        </w:rPr>
        <w:t>  | </w:t>
      </w:r>
      <w:r>
        <w:rPr>
          <w:rFonts w:ascii="Open Sans" w:eastAsia="Open Sans" w:hAnsi="Open Sans" w:cs="Open Sans"/>
          <w:color w:val="4A4A4A"/>
        </w:rPr>
        <w:t xml:space="preserve"> </w:t>
      </w:r>
      <w:r>
        <w:rPr>
          <w:rStyle w:val="span"/>
          <w:rFonts w:ascii="Open Sans" w:eastAsia="Open Sans" w:hAnsi="Open Sans" w:cs="Open Sans"/>
          <w:color w:val="4A4A4A"/>
        </w:rPr>
        <w:t>Udaipur, Rajasthan</w:t>
      </w:r>
      <w:r>
        <w:rPr>
          <w:rFonts w:ascii="Open Sans" w:eastAsia="Open Sans" w:hAnsi="Open Sans" w:cs="Open Sans"/>
          <w:color w:val="4A4A4A"/>
        </w:rPr>
        <w:t xml:space="preserve"> </w:t>
      </w:r>
    </w:p>
    <w:p w:rsidR="00B00C28" w:rsidRDefault="00034A7F">
      <w:pPr>
        <w:pStyle w:val="section-spacing"/>
        <w:shd w:val="clear" w:color="auto" w:fill="FFFFFF"/>
        <w:spacing w:line="200" w:lineRule="exact"/>
        <w:rPr>
          <w:rFonts w:ascii="Open Sans" w:eastAsia="Open Sans" w:hAnsi="Open Sans" w:cs="Open Sans"/>
          <w:color w:val="4A4A4A"/>
        </w:rPr>
      </w:pPr>
      <w:r>
        <w:rPr>
          <w:rFonts w:ascii="Open Sans" w:eastAsia="Open Sans" w:hAnsi="Open Sans" w:cs="Open Sans"/>
          <w:color w:val="4A4A4A"/>
        </w:rPr>
        <w:t> </w:t>
      </w:r>
    </w:p>
    <w:tbl>
      <w:tblPr>
        <w:tblStyle w:val="skn-sla2section-heading-table"/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035"/>
      </w:tblGrid>
      <w:tr w:rsidR="00B00C28">
        <w:trPr>
          <w:cantSplit/>
          <w:tblCellSpacing w:w="0" w:type="dxa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00C28" w:rsidRDefault="00034A7F">
            <w:pPr>
              <w:spacing w:line="240" w:lineRule="atLeast"/>
              <w:textAlignment w:val="auto"/>
              <w:rPr>
                <w:rStyle w:val="skn-sla2sectiontitle"/>
                <w:shd w:val="clear" w:color="auto" w:fill="auto"/>
              </w:rPr>
            </w:pPr>
            <w:r>
              <w:rPr>
                <w:rStyle w:val="skn-sla2sectiontitle"/>
                <w:highlight w:val="white"/>
                <w:shd w:val="clear" w:color="auto" w:fill="auto"/>
              </w:rPr>
              <w:t>Professional Summary</w:t>
            </w:r>
            <w:r>
              <w:rPr>
                <w:rStyle w:val="skn-sla2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</w:rPr>
              <w:t>    </w:t>
            </w:r>
            <w:r>
              <w:pict>
                <v:line id="_x0000_s1026" style="position:absolute;z-index:-251657216;mso-position-horizontal-relative:text;mso-position-vertical-relative:text" from="0,7pt" to="568pt,7pt" strokecolor="#bcbfc3" strokeweight="1pt"/>
              </w:pict>
            </w:r>
          </w:p>
        </w:tc>
      </w:tr>
    </w:tbl>
    <w:p w:rsidR="00B00C28" w:rsidRDefault="00B00C28">
      <w:pPr>
        <w:pStyle w:val="heading-below-gap"/>
        <w:shd w:val="clear" w:color="auto" w:fill="FFFFFF"/>
        <w:spacing w:line="240" w:lineRule="exact"/>
        <w:rPr>
          <w:rFonts w:ascii="Open Sans" w:eastAsia="Open Sans" w:hAnsi="Open Sans" w:cs="Open Sans"/>
          <w:color w:val="4A4A4A"/>
        </w:rPr>
      </w:pPr>
    </w:p>
    <w:p w:rsidR="00B00C28" w:rsidRDefault="00034A7F">
      <w:pPr>
        <w:pStyle w:val="sectionparagraphfirstparagraphparagraph-spacing"/>
        <w:shd w:val="clear" w:color="auto" w:fill="FFFFFF"/>
        <w:spacing w:line="240" w:lineRule="atLeast"/>
        <w:rPr>
          <w:rFonts w:ascii="Open Sans" w:eastAsia="Open Sans" w:hAnsi="Open Sans" w:cs="Open Sans"/>
          <w:color w:val="4A4A4A"/>
          <w:sz w:val="2"/>
          <w:szCs w:val="2"/>
        </w:rPr>
      </w:pPr>
      <w:r>
        <w:rPr>
          <w:rFonts w:ascii="Open Sans" w:eastAsia="Open Sans" w:hAnsi="Open Sans" w:cs="Open Sans"/>
          <w:color w:val="4A4A4A"/>
          <w:sz w:val="2"/>
          <w:szCs w:val="2"/>
        </w:rPr>
        <w:t> </w:t>
      </w:r>
    </w:p>
    <w:p w:rsidR="00B00C28" w:rsidRDefault="00034A7F">
      <w:pPr>
        <w:pStyle w:val="p"/>
        <w:shd w:val="clear" w:color="auto" w:fill="FFFFFF"/>
        <w:spacing w:line="240" w:lineRule="atLeast"/>
        <w:rPr>
          <w:rFonts w:ascii="Open Sans" w:eastAsia="Open Sans" w:hAnsi="Open Sans" w:cs="Open Sans"/>
          <w:color w:val="4A4A4A"/>
          <w:sz w:val="20"/>
          <w:szCs w:val="20"/>
        </w:rPr>
      </w:pPr>
      <w:r>
        <w:rPr>
          <w:rFonts w:ascii="Open Sans" w:eastAsia="Open Sans" w:hAnsi="Open Sans" w:cs="Open Sans"/>
          <w:color w:val="4A4A4A"/>
          <w:sz w:val="20"/>
          <w:szCs w:val="20"/>
        </w:rPr>
        <w:t>Experienced finance professional with a strong background in project costing, budgeting, and financial analysis. Proven</w:t>
      </w:r>
      <w:r>
        <w:rPr>
          <w:rFonts w:ascii="Open Sans" w:eastAsia="Open Sans" w:hAnsi="Open Sans" w:cs="Open Sans"/>
          <w:color w:val="4A4A4A"/>
          <w:sz w:val="20"/>
          <w:szCs w:val="20"/>
        </w:rPr>
        <w:t xml:space="preserve"> ability to generate detailed financial reports, perform variance analysis, and manage cost control mechanisms. Excited to leverage analytical skills and financial expertise as a Financial Analyst to drive informed decision-making and support organizationa</w:t>
      </w:r>
      <w:r>
        <w:rPr>
          <w:rFonts w:ascii="Open Sans" w:eastAsia="Open Sans" w:hAnsi="Open Sans" w:cs="Open Sans"/>
          <w:color w:val="4A4A4A"/>
          <w:sz w:val="20"/>
          <w:szCs w:val="20"/>
        </w:rPr>
        <w:t>l growth.</w:t>
      </w:r>
    </w:p>
    <w:p w:rsidR="00B00C28" w:rsidRDefault="00034A7F">
      <w:pPr>
        <w:pStyle w:val="section-spacing"/>
        <w:shd w:val="clear" w:color="auto" w:fill="FFFFFF"/>
        <w:spacing w:line="200" w:lineRule="exact"/>
        <w:rPr>
          <w:rFonts w:ascii="Open Sans" w:eastAsia="Open Sans" w:hAnsi="Open Sans" w:cs="Open Sans"/>
          <w:color w:val="4A4A4A"/>
        </w:rPr>
      </w:pPr>
      <w:r>
        <w:rPr>
          <w:rFonts w:ascii="Open Sans" w:eastAsia="Open Sans" w:hAnsi="Open Sans" w:cs="Open Sans"/>
          <w:color w:val="4A4A4A"/>
        </w:rPr>
        <w:t> </w:t>
      </w:r>
    </w:p>
    <w:tbl>
      <w:tblPr>
        <w:tblStyle w:val="skn-sla2section-heading-table"/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84"/>
      </w:tblGrid>
      <w:tr w:rsidR="00B00C28">
        <w:trPr>
          <w:cantSplit/>
          <w:tblCellSpacing w:w="0" w:type="dxa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00C28" w:rsidRDefault="00034A7F">
            <w:pPr>
              <w:spacing w:line="240" w:lineRule="atLeast"/>
              <w:textAlignment w:val="auto"/>
              <w:rPr>
                <w:rStyle w:val="skn-sla2sectiontitle"/>
                <w:shd w:val="clear" w:color="auto" w:fill="auto"/>
              </w:rPr>
            </w:pPr>
            <w:r>
              <w:rPr>
                <w:rStyle w:val="skn-sla2sectiontitle"/>
                <w:highlight w:val="white"/>
                <w:shd w:val="clear" w:color="auto" w:fill="auto"/>
              </w:rPr>
              <w:t>Experience</w:t>
            </w:r>
            <w:r>
              <w:rPr>
                <w:rStyle w:val="skn-sla2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</w:rPr>
              <w:t>    </w:t>
            </w:r>
            <w:r>
              <w:pict>
                <v:line id="_x0000_s1027" style="position:absolute;z-index:-251656192;mso-position-horizontal-relative:text;mso-position-vertical-relative:text" from="0,7pt" to="568pt,7pt" strokecolor="#bcbfc3" strokeweight="1pt"/>
              </w:pict>
            </w:r>
          </w:p>
        </w:tc>
      </w:tr>
    </w:tbl>
    <w:p w:rsidR="00B00C28" w:rsidRDefault="00B00C28">
      <w:pPr>
        <w:pStyle w:val="heading-below-gap"/>
        <w:shd w:val="clear" w:color="auto" w:fill="FFFFFF"/>
        <w:spacing w:line="240" w:lineRule="exact"/>
        <w:rPr>
          <w:rFonts w:ascii="Open Sans" w:eastAsia="Open Sans" w:hAnsi="Open Sans" w:cs="Open Sans"/>
          <w:color w:val="4A4A4A"/>
        </w:rPr>
      </w:pPr>
      <w:bookmarkStart w:id="0" w:name="_GoBack"/>
      <w:bookmarkEnd w:id="0"/>
    </w:p>
    <w:p w:rsidR="00B00C28" w:rsidRDefault="00034A7F">
      <w:pPr>
        <w:pStyle w:val="sectionparagraphfirstparagraphparagraph-spacing"/>
        <w:spacing w:line="240" w:lineRule="atLeast"/>
        <w:rPr>
          <w:rFonts w:ascii="Open Sans" w:eastAsia="Open Sans" w:hAnsi="Open Sans" w:cs="Open Sans"/>
          <w:color w:val="4A4A4A"/>
          <w:sz w:val="2"/>
          <w:szCs w:val="2"/>
        </w:rPr>
      </w:pPr>
      <w:r>
        <w:rPr>
          <w:rFonts w:ascii="Open Sans" w:eastAsia="Open Sans" w:hAnsi="Open Sans" w:cs="Open Sans"/>
          <w:color w:val="4A4A4A"/>
          <w:sz w:val="2"/>
          <w:szCs w:val="2"/>
        </w:rPr>
        <w:t> </w:t>
      </w:r>
    </w:p>
    <w:tbl>
      <w:tblPr>
        <w:tblStyle w:val="expr-table"/>
        <w:tblW w:w="0" w:type="auto"/>
        <w:tblCellSpacing w:w="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3880"/>
        <w:gridCol w:w="7480"/>
      </w:tblGrid>
      <w:tr w:rsidR="00B00C28">
        <w:trPr>
          <w:tblCellSpacing w:w="0" w:type="dxa"/>
        </w:trPr>
        <w:tc>
          <w:tcPr>
            <w:tcW w:w="38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00C28" w:rsidRDefault="00034A7F">
            <w:pPr>
              <w:pStyle w:val="skn-sla2spanpaddedline"/>
              <w:spacing w:line="240" w:lineRule="atLeast"/>
              <w:rPr>
                <w:rStyle w:val="skn-sla2spandateswrapper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noProof/>
              </w:rPr>
              <w:pict>
                <v:shape id="Rectangle 7" o:spid="_x0000_s1041" style="position:absolute;margin-left:124.7pt;margin-top:22.55pt;width:25.35pt;height:25.35pt;z-index:251670528;visibility:visible;mso-wrap-style:square;mso-wrap-distance-left:9pt;mso-wrap-distance-top:0;mso-wrap-distance-right:9pt;mso-wrap-distance-bottom:0;mso-position-horizontal-relative:text;mso-position-vertical-relative:text;v-text-anchor:middle" coordsize="3240000,324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" path="m401869,2055482r468000,l869869,2919482r-468000,l401869,2055482xm1121949,1695482r468000,l1589949,2919482r-468000,l1121949,1695482xm1842029,1335482r468000,l2310029,2919482r-468000,l1842029,1335482xm2562109,975482r468000,l3030109,2919482r-468000,l2562109,975482xm2321888,224805r558743,22615l2620844,742612,2546105,613161,541555,1770488,392077,1511585,2396627,354257,2321888,224805xm,l180000,r,3059999l3240000,3059999r,180000l180000,3239999r,1l,3240000r,-1l,3059999,,xe" fillcolor="#4f81bd [3204]" stroked="f" strokeweight="2pt">
                  <v:path arrowok="t"/>
                </v:shape>
              </w:pic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 xml:space="preserve">Shree </w:t>
            </w:r>
            <w:proofErr w:type="spellStart"/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>Buildcon</w:t>
            </w:r>
            <w:proofErr w:type="spellEnd"/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 xml:space="preserve"> Infrastructure Pvt. Ltd. | Udaipur, Rajasthan</w:t>
            </w:r>
          </w:p>
          <w:p w:rsidR="00B00C28" w:rsidRDefault="00034A7F">
            <w:pPr>
              <w:pStyle w:val="skn-sla2spanpaddedline"/>
              <w:spacing w:line="240" w:lineRule="atLeast"/>
              <w:rPr>
                <w:rStyle w:val="skn-sla2spandateswrapper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jobtitle"/>
                <w:rFonts w:ascii="Open Sans" w:eastAsia="Open Sans" w:hAnsi="Open Sans" w:cs="Open Sans"/>
                <w:color w:val="4A4A4A"/>
                <w:sz w:val="20"/>
                <w:szCs w:val="20"/>
              </w:rPr>
              <w:t>Finance Analyst</w:t>
            </w:r>
          </w:p>
          <w:p w:rsidR="00B00C28" w:rsidRDefault="00034A7F">
            <w:pPr>
              <w:pStyle w:val="skn-sla2spanpaddedline"/>
              <w:spacing w:line="240" w:lineRule="atLeast"/>
              <w:rPr>
                <w:rStyle w:val="skn-sla2spandateswrapper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>08/2022</w:t>
            </w:r>
            <w:r>
              <w:rPr>
                <w:rStyle w:val="skn-sla2spandateswrapper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>- Present</w:t>
            </w:r>
          </w:p>
        </w:tc>
        <w:tc>
          <w:tcPr>
            <w:tcW w:w="74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00C28" w:rsidRDefault="00034A7F">
            <w:pPr>
              <w:pStyle w:val="skn-sla2parlrColmnsinglecolumnulli"/>
              <w:numPr>
                <w:ilvl w:val="0"/>
                <w:numId w:val="1"/>
              </w:numPr>
              <w:pBdr>
                <w:left w:val="none" w:sz="0" w:space="2" w:color="auto"/>
              </w:pBdr>
              <w:spacing w:after="40" w:line="240" w:lineRule="atLeast"/>
              <w:ind w:left="280" w:hanging="232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  <w:t>Prepare and monitor project budgets, cost sheets, and financial dashboards for 5+ major construction projects.</w:t>
            </w:r>
            <w:r w:rsidRPr="00034A7F">
              <w:rPr>
                <w:noProof/>
              </w:rPr>
              <w:t xml:space="preserve"> </w:t>
            </w:r>
          </w:p>
          <w:p w:rsidR="00B00C28" w:rsidRDefault="00034A7F">
            <w:pPr>
              <w:pStyle w:val="skn-sla2parlrColmnsinglecolumnulli"/>
              <w:numPr>
                <w:ilvl w:val="0"/>
                <w:numId w:val="1"/>
              </w:numPr>
              <w:pBdr>
                <w:left w:val="none" w:sz="0" w:space="2" w:color="auto"/>
              </w:pBdr>
              <w:spacing w:after="40" w:line="240" w:lineRule="atLeast"/>
              <w:ind w:left="280" w:hanging="232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  <w:t xml:space="preserve">Perform variance </w:t>
            </w: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  <w:t>analysis, highlighting deviations between estimated and actual costs, and submit detailed reports to senior management.</w:t>
            </w:r>
          </w:p>
          <w:p w:rsidR="00B00C28" w:rsidRDefault="00034A7F">
            <w:pPr>
              <w:pStyle w:val="skn-sla2parlrColmnsinglecolumnulli"/>
              <w:numPr>
                <w:ilvl w:val="0"/>
                <w:numId w:val="1"/>
              </w:numPr>
              <w:pBdr>
                <w:left w:val="none" w:sz="0" w:space="2" w:color="auto"/>
              </w:pBdr>
              <w:spacing w:after="40" w:line="240" w:lineRule="atLeast"/>
              <w:ind w:left="280" w:hanging="232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  <w:t>Validate subcontractor and vendor bills, cross-checking with work progress reports and BOQs.</w:t>
            </w:r>
          </w:p>
          <w:p w:rsidR="00B00C28" w:rsidRDefault="00034A7F">
            <w:pPr>
              <w:pStyle w:val="skn-sla2parlrColmnsinglecolumnulli"/>
              <w:numPr>
                <w:ilvl w:val="0"/>
                <w:numId w:val="1"/>
              </w:numPr>
              <w:pBdr>
                <w:left w:val="none" w:sz="0" w:space="2" w:color="auto"/>
              </w:pBdr>
              <w:spacing w:after="40" w:line="240" w:lineRule="atLeast"/>
              <w:ind w:left="280" w:hanging="232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  <w:t xml:space="preserve">Track material costs, </w:t>
            </w:r>
            <w:proofErr w:type="spellStart"/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  <w:t>labour</w:t>
            </w:r>
            <w:proofErr w:type="spellEnd"/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  <w:t xml:space="preserve"> expenses, equi</w:t>
            </w: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  <w:t>pment rentals, and project overheads to ensure effective cost control.</w:t>
            </w:r>
          </w:p>
          <w:p w:rsidR="00B00C28" w:rsidRDefault="00034A7F">
            <w:pPr>
              <w:pStyle w:val="skn-sla2parlrColmnsinglecolumnulli"/>
              <w:numPr>
                <w:ilvl w:val="0"/>
                <w:numId w:val="1"/>
              </w:numPr>
              <w:pBdr>
                <w:left w:val="none" w:sz="0" w:space="2" w:color="auto"/>
              </w:pBdr>
              <w:spacing w:after="40" w:line="240" w:lineRule="atLeast"/>
              <w:ind w:left="280" w:hanging="232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  <w:t>Generate monthly MIS reports including project profitability, cost-to-complete, and cash flow forecasts.</w:t>
            </w:r>
          </w:p>
          <w:p w:rsidR="00B00C28" w:rsidRDefault="00034A7F">
            <w:pPr>
              <w:pStyle w:val="skn-sla2parlrColmnsinglecolumnulli"/>
              <w:numPr>
                <w:ilvl w:val="0"/>
                <w:numId w:val="1"/>
              </w:numPr>
              <w:pBdr>
                <w:left w:val="none" w:sz="0" w:space="2" w:color="auto"/>
              </w:pBdr>
              <w:spacing w:after="40" w:line="240" w:lineRule="atLeast"/>
              <w:ind w:left="280" w:hanging="232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  <w:t>Assist in preparing financial projections for bidding processes and new tenders.</w:t>
            </w:r>
          </w:p>
          <w:p w:rsidR="00B00C28" w:rsidRDefault="00034A7F">
            <w:pPr>
              <w:pStyle w:val="skn-sla2parlrColmnsinglecolumnulli"/>
              <w:numPr>
                <w:ilvl w:val="0"/>
                <w:numId w:val="1"/>
              </w:numPr>
              <w:pBdr>
                <w:left w:val="none" w:sz="0" w:space="2" w:color="auto"/>
              </w:pBdr>
              <w:spacing w:after="40" w:line="240" w:lineRule="atLeast"/>
              <w:ind w:left="280" w:hanging="232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  <w:t>Coordinate with project managers, procurement teams, and site accountants to maintain accurate financial information.</w:t>
            </w:r>
          </w:p>
          <w:p w:rsidR="00B00C28" w:rsidRDefault="00B00C28">
            <w:pPr>
              <w:pStyle w:val="skn-sla2singlecolumn"/>
              <w:spacing w:line="20" w:lineRule="atLeast"/>
              <w:textAlignment w:val="auto"/>
              <w:rPr>
                <w:rStyle w:val="skn-sla2singlecolumnCharacter"/>
                <w:rFonts w:ascii="Open Sans" w:eastAsia="Open Sans" w:hAnsi="Open Sans" w:cs="Open Sans"/>
                <w:color w:val="4A4A4A"/>
                <w:sz w:val="2"/>
                <w:szCs w:val="2"/>
              </w:rPr>
            </w:pPr>
          </w:p>
        </w:tc>
      </w:tr>
    </w:tbl>
    <w:p w:rsidR="00B00C28" w:rsidRDefault="00034A7F">
      <w:pPr>
        <w:pStyle w:val="paragraph-spacing"/>
        <w:spacing w:line="200" w:lineRule="exact"/>
        <w:rPr>
          <w:rFonts w:ascii="Open Sans" w:eastAsia="Open Sans" w:hAnsi="Open Sans" w:cs="Open Sans"/>
          <w:color w:val="4A4A4A"/>
        </w:rPr>
      </w:pPr>
      <w:r>
        <w:rPr>
          <w:rFonts w:ascii="Open Sans" w:eastAsia="Open Sans" w:hAnsi="Open Sans" w:cs="Open Sans"/>
          <w:color w:val="4A4A4A"/>
        </w:rPr>
        <w:t> </w:t>
      </w:r>
    </w:p>
    <w:tbl>
      <w:tblPr>
        <w:tblStyle w:val="expr-table"/>
        <w:tblW w:w="0" w:type="auto"/>
        <w:tblCellSpacing w:w="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3880"/>
        <w:gridCol w:w="7480"/>
      </w:tblGrid>
      <w:tr w:rsidR="00B00C28">
        <w:trPr>
          <w:tblCellSpacing w:w="0" w:type="dxa"/>
        </w:trPr>
        <w:tc>
          <w:tcPr>
            <w:tcW w:w="38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00C28" w:rsidRDefault="00034A7F">
            <w:pPr>
              <w:pStyle w:val="skn-sla2spanpaddedline"/>
              <w:spacing w:line="240" w:lineRule="atLeast"/>
              <w:rPr>
                <w:rStyle w:val="skn-sla2spandateswrapper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noProof/>
              </w:rPr>
              <w:pict>
                <v:shape id="Rounded Rectangle 10" o:spid="_x0000_s1040" style="position:absolute;margin-left:126.45pt;margin-top:22.4pt;width:20pt;height:26.5pt;z-index:251668480;visibility:visible;mso-wrap-style:square;mso-wrap-distance-left:9pt;mso-wrap-distance-top:0;mso-wrap-distance-right:9pt;mso-wrap-distance-bottom:0;mso-position-horizontal-relative:text;mso-position-vertical-relative:text;v-text-anchor:middle" coordsize="2448272,324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" path="m1358676,2676152v-30923,,-55991,25068,-55991,55991l1302685,2956101v,30923,25068,55991,55991,55991l1582634,3012092v30923,,55991,-25068,55991,-55991l1638625,2732143v,-30923,-25068,-55991,-55991,-55991l1358676,2676152xm837062,2676152v-30923,,-55991,25068,-55991,55991l781071,2956101v,30923,25068,55991,55991,55991l1061020,3012092v30923,,55991,-25068,55991,-55991l1117011,2732143v,-30923,-25068,-55991,-55991,-55991l837062,2676152xm315448,2676152v-30923,,-55991,25068,-55991,55991l259457,2956101v,30923,25068,55991,55991,55991l539406,3012092v30923,,55991,-25068,55991,-55991l595397,2732143v,-30923,-25068,-55991,-55991,-55991l315448,2676152xm1880291,2179832v-30923,,-55991,25068,-55991,55991l1824300,2956101v,30923,25068,55991,55991,55991l2104249,3012092v30923,,55991,-25068,55991,-55991l2160240,2235823v,-30923,-25068,-55991,-55991,-55991l1880291,2179832xm1358676,2179832v-30923,,-55991,25068,-55991,55991l1302685,2459781v,30923,25068,55991,55991,55991l1582634,2515772v30923,,55991,-25068,55991,-55991l1638625,2235823v,-30923,-25068,-55991,-55991,-55991l1358676,2179832xm837062,2179832v-30923,,-55991,25068,-55991,55991l781071,2459781v,30923,25068,55991,55991,55991l1061020,2515772v30923,,55991,-25068,55991,-55991l1117011,2235823v,-30923,-25068,-55991,-55991,-55991l837062,2179832xm315448,2179832v-30923,,-55991,25068,-55991,55991l259457,2459781v,30923,25068,55991,55991,55991l539406,2515772v30923,,55991,-25068,55991,-55991l595397,2235823v,-30923,-25068,-55991,-55991,-55991l315448,2179832xm1880291,1683512v-30923,,-55991,25068,-55991,55991l1824300,1963461v,30923,25068,55991,55991,55991l2104249,2019452v30923,,55991,-25068,55991,-55991l2160240,1739503v,-30923,-25068,-55991,-55991,-55991l1880291,1683512xm1358676,1683512v-30923,,-55991,25068,-55991,55991l1302685,1963461v,30923,25068,55991,55991,55991l1582634,2019452v30923,,55991,-25068,55991,-55991l1638625,1739503v,-30923,-25068,-55991,-55991,-55991l1358676,1683512xm837062,1683512v-30923,,-55991,25068,-55991,55991l781071,1963461v,30923,25068,55991,55991,55991l1061020,2019452v30923,,55991,-25068,55991,-55991l1117011,1739503v,-30923,-25068,-55991,-55991,-55991l837062,1683512xm315448,1683512v-30923,,-55991,25068,-55991,55991l259457,1963461v,30923,25068,55991,55991,55991l539406,2019452v30923,,55991,-25068,55991,-55991l595397,1739503v,-30923,-25068,-55991,-55991,-55991l315448,1683512xm1880291,1187192v-30923,,-55991,25068,-55991,55991l1824300,1467141v,30923,25068,55991,55991,55991l2104249,1523132v30923,,55991,-25068,55991,-55991l2160240,1243183v,-30923,-25068,-55991,-55991,-55991l1880291,1187192xm1358676,1187192v-30923,,-55991,25068,-55991,55991l1302685,1467141v,30923,25068,55991,55991,55991l1582634,1523132v30923,,55991,-25068,55991,-55991l1638625,1243183v,-30923,-25068,-55991,-55991,-55991l1358676,1187192xm837062,1187192v-30923,,-55991,25068,-55991,55991l781071,1467141v,30923,25068,55991,55991,55991l1061020,1523132v30923,,55991,-25068,55991,-55991l1117011,1243183v,-30923,-25068,-55991,-55991,-55991l837062,1187192xm315448,1187192v-30923,,-55991,25068,-55991,55991l259457,1467141v,30923,25068,55991,55991,55991l539406,1523132v30923,,55991,-25068,55991,-55991l595397,1243183v,-30923,-25068,-55991,-55991,-55991l315448,1187192xm348041,163575v-72911,,-132017,59106,-132017,132017l216024,823646v,72911,59106,132017,132017,132017l2100231,955663v72911,,132017,-59106,132017,-132017l2232248,295592v,-72911,-59106,-132017,-132017,-132017l348041,163575xm265172,l2183100,v146450,,265172,118722,265172,265172l2448272,2974828v,146450,-118722,265172,-265172,265172l265172,3240000c118722,3240000,,3121278,,2974828l,265172c,118722,118722,,265172,xe" fillcolor="#8064a2 [3207]" stroked="f" strokeweight="2pt">
                  <v:path arrowok="t"/>
                </v:shape>
              </w:pic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>Rajput Construction &amp; Developers | Udaipur, Rajasthan</w:t>
            </w:r>
          </w:p>
          <w:p w:rsidR="00B00C28" w:rsidRDefault="00034A7F">
            <w:pPr>
              <w:pStyle w:val="skn-sla2spanpaddedline"/>
              <w:spacing w:line="240" w:lineRule="atLeast"/>
              <w:rPr>
                <w:rStyle w:val="skn-sla2spandateswrapper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jobtitle"/>
                <w:rFonts w:ascii="Open Sans" w:eastAsia="Open Sans" w:hAnsi="Open Sans" w:cs="Open Sans"/>
                <w:color w:val="4A4A4A"/>
                <w:sz w:val="20"/>
                <w:szCs w:val="20"/>
              </w:rPr>
              <w:t>Junior Finance Analyst</w:t>
            </w:r>
          </w:p>
          <w:p w:rsidR="00B00C28" w:rsidRDefault="00034A7F">
            <w:pPr>
              <w:pStyle w:val="skn-sla2spanpaddedline"/>
              <w:spacing w:line="240" w:lineRule="atLeast"/>
              <w:rPr>
                <w:rStyle w:val="skn-sla2spandateswrapper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>07/2020</w:t>
            </w:r>
            <w:r>
              <w:rPr>
                <w:rStyle w:val="skn-sla2spandateswrapper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>- 07/2022</w:t>
            </w:r>
          </w:p>
        </w:tc>
        <w:tc>
          <w:tcPr>
            <w:tcW w:w="74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00C28" w:rsidRDefault="00034A7F">
            <w:pPr>
              <w:pStyle w:val="skn-sla2parlrColmnsinglecolumnulli"/>
              <w:numPr>
                <w:ilvl w:val="0"/>
                <w:numId w:val="2"/>
              </w:numPr>
              <w:pBdr>
                <w:left w:val="none" w:sz="0" w:space="2" w:color="auto"/>
              </w:pBdr>
              <w:spacing w:after="40" w:line="240" w:lineRule="atLeast"/>
              <w:ind w:left="280" w:hanging="232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  <w:t xml:space="preserve">Assisted in preparing budget </w:t>
            </w: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  <w:t>estimates, project costing reports, and cash flow statements.</w:t>
            </w:r>
          </w:p>
          <w:p w:rsidR="00B00C28" w:rsidRDefault="00034A7F">
            <w:pPr>
              <w:pStyle w:val="skn-sla2parlrColmnsinglecolumnulli"/>
              <w:numPr>
                <w:ilvl w:val="0"/>
                <w:numId w:val="2"/>
              </w:numPr>
              <w:pBdr>
                <w:left w:val="none" w:sz="0" w:space="2" w:color="auto"/>
              </w:pBdr>
              <w:spacing w:after="40" w:line="240" w:lineRule="atLeast"/>
              <w:ind w:left="280" w:hanging="232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  <w:t>Supported the finance team in maintaining project-wise financial data in ERP.</w:t>
            </w:r>
          </w:p>
          <w:p w:rsidR="00B00C28" w:rsidRDefault="00034A7F">
            <w:pPr>
              <w:pStyle w:val="skn-sla2parlrColmnsinglecolumnulli"/>
              <w:numPr>
                <w:ilvl w:val="0"/>
                <w:numId w:val="2"/>
              </w:numPr>
              <w:pBdr>
                <w:left w:val="none" w:sz="0" w:space="2" w:color="auto"/>
              </w:pBdr>
              <w:spacing w:after="40" w:line="240" w:lineRule="atLeast"/>
              <w:ind w:left="280" w:hanging="232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  <w:t>Conducted basic financial analysis for procurement planning and cost-saving decisions.</w:t>
            </w:r>
          </w:p>
          <w:p w:rsidR="00B00C28" w:rsidRDefault="00034A7F">
            <w:pPr>
              <w:pStyle w:val="skn-sla2parlrColmnsinglecolumnulli"/>
              <w:numPr>
                <w:ilvl w:val="0"/>
                <w:numId w:val="2"/>
              </w:numPr>
              <w:pBdr>
                <w:left w:val="none" w:sz="0" w:space="2" w:color="auto"/>
              </w:pBdr>
              <w:spacing w:after="40" w:line="240" w:lineRule="atLeast"/>
              <w:ind w:left="280" w:hanging="232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  <w:t>Verified material inward reco</w:t>
            </w: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  <w:t>rds, GRNs, and matched them with invoices.</w:t>
            </w:r>
          </w:p>
          <w:p w:rsidR="00B00C28" w:rsidRDefault="00034A7F">
            <w:pPr>
              <w:pStyle w:val="skn-sla2parlrColmnsinglecolumnulli"/>
              <w:numPr>
                <w:ilvl w:val="0"/>
                <w:numId w:val="2"/>
              </w:numPr>
              <w:pBdr>
                <w:left w:val="none" w:sz="0" w:space="2" w:color="auto"/>
              </w:pBdr>
              <w:spacing w:after="40" w:line="240" w:lineRule="atLeast"/>
              <w:ind w:left="280" w:hanging="232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  <w:t>Prepared weekly MIS updates and monitored key performance metrics.</w:t>
            </w:r>
          </w:p>
          <w:p w:rsidR="00B00C28" w:rsidRDefault="00034A7F">
            <w:pPr>
              <w:pStyle w:val="skn-sla2parlrColmnsinglecolumnulli"/>
              <w:numPr>
                <w:ilvl w:val="0"/>
                <w:numId w:val="2"/>
              </w:numPr>
              <w:pBdr>
                <w:left w:val="none" w:sz="0" w:space="2" w:color="auto"/>
              </w:pBdr>
              <w:spacing w:after="40" w:line="240" w:lineRule="atLeast"/>
              <w:ind w:left="280" w:hanging="232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</w:rPr>
              <w:t>Contributed to monthly closing activities and audit support documentation.</w:t>
            </w:r>
          </w:p>
          <w:p w:rsidR="00B00C28" w:rsidRDefault="00B00C28">
            <w:pPr>
              <w:pStyle w:val="skn-sla2singlecolumn"/>
              <w:spacing w:line="20" w:lineRule="atLeast"/>
              <w:textAlignment w:val="auto"/>
              <w:rPr>
                <w:rStyle w:val="skn-sla2singlecolumnCharacter"/>
                <w:rFonts w:ascii="Open Sans" w:eastAsia="Open Sans" w:hAnsi="Open Sans" w:cs="Open Sans"/>
                <w:color w:val="4A4A4A"/>
                <w:sz w:val="2"/>
                <w:szCs w:val="2"/>
              </w:rPr>
            </w:pPr>
          </w:p>
        </w:tc>
      </w:tr>
    </w:tbl>
    <w:p w:rsidR="00B00C28" w:rsidRDefault="00034A7F">
      <w:pPr>
        <w:pStyle w:val="section-spacing"/>
        <w:shd w:val="clear" w:color="auto" w:fill="FFFFFF"/>
        <w:spacing w:line="200" w:lineRule="exact"/>
        <w:rPr>
          <w:rFonts w:ascii="Open Sans" w:eastAsia="Open Sans" w:hAnsi="Open Sans" w:cs="Open Sans"/>
          <w:color w:val="4A4A4A"/>
        </w:rPr>
      </w:pPr>
      <w:r>
        <w:rPr>
          <w:rFonts w:ascii="Open Sans" w:eastAsia="Open Sans" w:hAnsi="Open Sans" w:cs="Open Sans"/>
          <w:color w:val="4A4A4A"/>
        </w:rPr>
        <w:t> </w:t>
      </w:r>
    </w:p>
    <w:tbl>
      <w:tblPr>
        <w:tblStyle w:val="skn-sla2section-heading-table"/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10"/>
      </w:tblGrid>
      <w:tr w:rsidR="00B00C28">
        <w:trPr>
          <w:cantSplit/>
          <w:tblCellSpacing w:w="0" w:type="dxa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00C28" w:rsidRDefault="00034A7F">
            <w:pPr>
              <w:spacing w:line="240" w:lineRule="atLeast"/>
              <w:textAlignment w:val="auto"/>
              <w:rPr>
                <w:rStyle w:val="skn-sla2sectiontitle"/>
                <w:shd w:val="clear" w:color="auto" w:fill="auto"/>
              </w:rPr>
            </w:pPr>
            <w:r>
              <w:rPr>
                <w:rStyle w:val="skn-sla2sectiontitle"/>
                <w:highlight w:val="white"/>
                <w:shd w:val="clear" w:color="auto" w:fill="auto"/>
              </w:rPr>
              <w:t>Education</w:t>
            </w:r>
            <w:r>
              <w:rPr>
                <w:rStyle w:val="skn-sla2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</w:rPr>
              <w:t>    </w:t>
            </w:r>
            <w:r>
              <w:pict>
                <v:line id="_x0000_s1028" style="position:absolute;z-index:-251655168;mso-position-horizontal-relative:text;mso-position-vertical-relative:text" from="0,7pt" to="568pt,7pt" strokecolor="#bcbfc3" strokeweight="1pt"/>
              </w:pict>
            </w:r>
          </w:p>
        </w:tc>
      </w:tr>
    </w:tbl>
    <w:p w:rsidR="00B00C28" w:rsidRDefault="00B00C28">
      <w:pPr>
        <w:pStyle w:val="heading-below-gap"/>
        <w:shd w:val="clear" w:color="auto" w:fill="FFFFFF"/>
        <w:spacing w:line="240" w:lineRule="exact"/>
        <w:rPr>
          <w:rFonts w:ascii="Open Sans" w:eastAsia="Open Sans" w:hAnsi="Open Sans" w:cs="Open Sans"/>
          <w:color w:val="4A4A4A"/>
        </w:rPr>
      </w:pPr>
    </w:p>
    <w:p w:rsidR="00B00C28" w:rsidRDefault="00034A7F">
      <w:pPr>
        <w:pStyle w:val="sectionparagraphfirstparagraphparagraph-spacing"/>
        <w:shd w:val="clear" w:color="auto" w:fill="FFFFFF"/>
        <w:spacing w:line="240" w:lineRule="atLeast"/>
        <w:rPr>
          <w:rFonts w:ascii="Open Sans" w:eastAsia="Open Sans" w:hAnsi="Open Sans" w:cs="Open Sans"/>
          <w:color w:val="4A4A4A"/>
          <w:sz w:val="2"/>
          <w:szCs w:val="2"/>
        </w:rPr>
      </w:pPr>
      <w:r>
        <w:rPr>
          <w:rFonts w:ascii="Open Sans" w:eastAsia="Open Sans" w:hAnsi="Open Sans" w:cs="Open Sans"/>
          <w:color w:val="4A4A4A"/>
          <w:sz w:val="2"/>
          <w:szCs w:val="2"/>
        </w:rPr>
        <w:t> </w:t>
      </w:r>
    </w:p>
    <w:p w:rsidR="00B00C28" w:rsidRDefault="00034A7F">
      <w:pPr>
        <w:pStyle w:val="skn-sla2disp-block"/>
        <w:shd w:val="clear" w:color="auto" w:fill="FFFFFF"/>
        <w:spacing w:line="240" w:lineRule="atLeast"/>
        <w:rPr>
          <w:rFonts w:ascii="Open Sans" w:eastAsia="Open Sans" w:hAnsi="Open Sans" w:cs="Open Sans"/>
          <w:color w:val="4A4A4A"/>
          <w:sz w:val="20"/>
          <w:szCs w:val="20"/>
        </w:rPr>
      </w:pPr>
      <w:r>
        <w:rPr>
          <w:rStyle w:val="skn-sla2txt-bold"/>
          <w:rFonts w:ascii="Open Sans" w:eastAsia="Open Sans" w:hAnsi="Open Sans" w:cs="Open Sans"/>
          <w:color w:val="4A4A4A"/>
          <w:sz w:val="20"/>
          <w:szCs w:val="20"/>
        </w:rPr>
        <w:t>MBA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in Finance </w:t>
      </w:r>
    </w:p>
    <w:p w:rsidR="00B00C28" w:rsidRDefault="00034A7F">
      <w:pPr>
        <w:pStyle w:val="skn-sla2disp-block"/>
        <w:shd w:val="clear" w:color="auto" w:fill="FFFFFF"/>
        <w:spacing w:line="240" w:lineRule="atLeast"/>
        <w:rPr>
          <w:rFonts w:ascii="Open Sans" w:eastAsia="Open Sans" w:hAnsi="Open Sans" w:cs="Open Sans"/>
          <w:color w:val="4A4A4A"/>
          <w:sz w:val="20"/>
          <w:szCs w:val="20"/>
        </w:rPr>
      </w:pP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Rajasthan Technical University</w:t>
      </w:r>
      <w:r>
        <w:rPr>
          <w:rFonts w:ascii="Open Sans" w:eastAsia="Open Sans" w:hAnsi="Open Sans" w:cs="Open Sans"/>
          <w:color w:val="4A4A4A"/>
          <w:sz w:val="20"/>
          <w:szCs w:val="20"/>
        </w:rPr>
        <w:t xml:space="preserve"> </w:t>
      </w:r>
    </w:p>
    <w:p w:rsidR="00B00C28" w:rsidRDefault="00034A7F">
      <w:pPr>
        <w:pStyle w:val="skn-sla2disp-block"/>
        <w:shd w:val="clear" w:color="auto" w:fill="FFFFFF"/>
        <w:spacing w:line="240" w:lineRule="atLeast"/>
        <w:rPr>
          <w:rFonts w:ascii="Open Sans" w:eastAsia="Open Sans" w:hAnsi="Open Sans" w:cs="Open Sans"/>
          <w:i/>
          <w:iCs/>
          <w:color w:val="4A4A4A"/>
          <w:sz w:val="20"/>
          <w:szCs w:val="20"/>
        </w:rPr>
      </w:pPr>
      <w:r>
        <w:rPr>
          <w:rStyle w:val="span"/>
          <w:rFonts w:ascii="Open Sans" w:eastAsia="Open Sans" w:hAnsi="Open Sans" w:cs="Open Sans"/>
          <w:i/>
          <w:iCs/>
          <w:color w:val="4A4A4A"/>
          <w:sz w:val="20"/>
          <w:szCs w:val="20"/>
        </w:rPr>
        <w:t>January 2020</w:t>
      </w:r>
    </w:p>
    <w:p w:rsidR="00B00C28" w:rsidRDefault="00034A7F">
      <w:pPr>
        <w:pStyle w:val="paragraph-spacing"/>
        <w:shd w:val="clear" w:color="auto" w:fill="FFFFFF"/>
        <w:spacing w:line="200" w:lineRule="exact"/>
        <w:rPr>
          <w:rFonts w:ascii="Open Sans" w:eastAsia="Open Sans" w:hAnsi="Open Sans" w:cs="Open Sans"/>
          <w:color w:val="4A4A4A"/>
        </w:rPr>
      </w:pPr>
      <w:r>
        <w:rPr>
          <w:rFonts w:ascii="Open Sans" w:eastAsia="Open Sans" w:hAnsi="Open Sans" w:cs="Open Sans"/>
          <w:color w:val="4A4A4A"/>
        </w:rPr>
        <w:t> </w:t>
      </w:r>
    </w:p>
    <w:p w:rsidR="00B00C28" w:rsidRDefault="00034A7F">
      <w:pPr>
        <w:pStyle w:val="skn-sla2disp-block"/>
        <w:shd w:val="clear" w:color="auto" w:fill="FFFFFF"/>
        <w:spacing w:line="240" w:lineRule="atLeast"/>
        <w:rPr>
          <w:rFonts w:ascii="Open Sans" w:eastAsia="Open Sans" w:hAnsi="Open Sans" w:cs="Open Sans"/>
          <w:color w:val="4A4A4A"/>
          <w:sz w:val="20"/>
          <w:szCs w:val="20"/>
        </w:rPr>
      </w:pPr>
      <w:r>
        <w:rPr>
          <w:rStyle w:val="skn-sla2txt-bold"/>
          <w:rFonts w:ascii="Open Sans" w:eastAsia="Open Sans" w:hAnsi="Open Sans" w:cs="Open Sans"/>
          <w:color w:val="4A4A4A"/>
          <w:sz w:val="20"/>
          <w:szCs w:val="20"/>
        </w:rPr>
        <w:t>Bachelor of Commerce (B.Com)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</w:t>
      </w:r>
    </w:p>
    <w:p w:rsidR="00B00C28" w:rsidRDefault="00034A7F">
      <w:pPr>
        <w:pStyle w:val="skn-sla2disp-block"/>
        <w:shd w:val="clear" w:color="auto" w:fill="FFFFFF"/>
        <w:spacing w:line="240" w:lineRule="atLeast"/>
        <w:rPr>
          <w:rFonts w:ascii="Open Sans" w:eastAsia="Open Sans" w:hAnsi="Open Sans" w:cs="Open Sans"/>
          <w:color w:val="4A4A4A"/>
          <w:sz w:val="20"/>
          <w:szCs w:val="20"/>
        </w:rPr>
      </w:pPr>
      <w:proofErr w:type="spellStart"/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Mohanlal</w:t>
      </w:r>
      <w:proofErr w:type="spellEnd"/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</w:t>
      </w:r>
      <w:proofErr w:type="spellStart"/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Sukhadia</w:t>
      </w:r>
      <w:proofErr w:type="spellEnd"/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University (MLS University)</w:t>
      </w:r>
      <w:r>
        <w:rPr>
          <w:rFonts w:ascii="Open Sans" w:eastAsia="Open Sans" w:hAnsi="Open Sans" w:cs="Open Sans"/>
          <w:color w:val="4A4A4A"/>
          <w:sz w:val="20"/>
          <w:szCs w:val="20"/>
        </w:rPr>
        <w:t xml:space="preserve"> </w:t>
      </w:r>
    </w:p>
    <w:p w:rsidR="00B00C28" w:rsidRDefault="00034A7F">
      <w:pPr>
        <w:pStyle w:val="skn-sla2disp-block"/>
        <w:shd w:val="clear" w:color="auto" w:fill="FFFFFF"/>
        <w:spacing w:line="240" w:lineRule="atLeast"/>
        <w:rPr>
          <w:rFonts w:ascii="Open Sans" w:eastAsia="Open Sans" w:hAnsi="Open Sans" w:cs="Open Sans"/>
          <w:i/>
          <w:iCs/>
          <w:color w:val="4A4A4A"/>
          <w:sz w:val="20"/>
          <w:szCs w:val="20"/>
        </w:rPr>
      </w:pPr>
      <w:r>
        <w:rPr>
          <w:rStyle w:val="span"/>
          <w:rFonts w:ascii="Open Sans" w:eastAsia="Open Sans" w:hAnsi="Open Sans" w:cs="Open Sans"/>
          <w:i/>
          <w:iCs/>
          <w:color w:val="4A4A4A"/>
          <w:sz w:val="20"/>
          <w:szCs w:val="20"/>
        </w:rPr>
        <w:t>January 2018</w:t>
      </w:r>
    </w:p>
    <w:p w:rsidR="00B00C28" w:rsidRDefault="00034A7F">
      <w:pPr>
        <w:pStyle w:val="section-spacing"/>
        <w:spacing w:line="200" w:lineRule="exact"/>
        <w:rPr>
          <w:rFonts w:ascii="Open Sans" w:eastAsia="Open Sans" w:hAnsi="Open Sans" w:cs="Open Sans"/>
          <w:color w:val="4A4A4A"/>
        </w:rPr>
      </w:pPr>
      <w:r>
        <w:rPr>
          <w:rFonts w:ascii="Open Sans" w:eastAsia="Open Sans" w:hAnsi="Open Sans" w:cs="Open Sans"/>
          <w:color w:val="4A4A4A"/>
        </w:rPr>
        <w:t> </w:t>
      </w:r>
    </w:p>
    <w:tbl>
      <w:tblPr>
        <w:tblStyle w:val="skn-sla2section-heading-table"/>
        <w:tblW w:w="0" w:type="auto"/>
        <w:tblCellSpacing w:w="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98"/>
      </w:tblGrid>
      <w:tr w:rsidR="00B00C28">
        <w:trPr>
          <w:cantSplit/>
          <w:tblCellSpacing w:w="0" w:type="dxa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00C28" w:rsidRDefault="00034A7F">
            <w:pPr>
              <w:spacing w:line="240" w:lineRule="atLeast"/>
              <w:textAlignment w:val="auto"/>
              <w:rPr>
                <w:rStyle w:val="skn-sla2sectiontitle"/>
                <w:shd w:val="clear" w:color="auto" w:fill="auto"/>
              </w:rPr>
            </w:pPr>
            <w:r>
              <w:rPr>
                <w:rStyle w:val="skn-sla2sectiontitle"/>
                <w:highlight w:val="white"/>
                <w:shd w:val="clear" w:color="auto" w:fill="auto"/>
              </w:rPr>
              <w:lastRenderedPageBreak/>
              <w:t>Skills</w:t>
            </w:r>
            <w:r>
              <w:rPr>
                <w:rStyle w:val="skn-sla2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</w:rPr>
              <w:t>    </w:t>
            </w:r>
            <w:r>
              <w:pict>
                <v:line id="_x0000_s1029" style="position:absolute;z-index:-251654144;mso-position-horizontal-relative:text;mso-position-vertical-relative:text" from="0,7pt" to="568pt,7pt" strokecolor="#bcbfc3" strokeweight="1pt"/>
              </w:pict>
            </w:r>
          </w:p>
        </w:tc>
      </w:tr>
    </w:tbl>
    <w:p w:rsidR="00B00C28" w:rsidRDefault="00B00C28">
      <w:pPr>
        <w:pStyle w:val="heading-below-gap"/>
        <w:spacing w:line="300" w:lineRule="exact"/>
        <w:rPr>
          <w:rFonts w:ascii="Open Sans" w:eastAsia="Open Sans" w:hAnsi="Open Sans" w:cs="Open Sans"/>
          <w:color w:val="4A4A4A"/>
        </w:rPr>
      </w:pPr>
    </w:p>
    <w:tbl>
      <w:tblPr>
        <w:tblW w:w="11360" w:type="dxa"/>
        <w:tblLook w:val="04A0" w:firstRow="1" w:lastRow="0" w:firstColumn="1" w:lastColumn="0" w:noHBand="0" w:noVBand="1"/>
      </w:tblPr>
      <w:tblGrid>
        <w:gridCol w:w="5680"/>
        <w:gridCol w:w="5680"/>
      </w:tblGrid>
      <w:tr w:rsidR="00B00C28">
        <w:tc>
          <w:tcPr>
            <w:tcW w:w="5680" w:type="dxa"/>
          </w:tcPr>
          <w:p w:rsidR="00B00C28" w:rsidRDefault="00034A7F">
            <w:pPr>
              <w:pStyle w:val="p"/>
              <w:numPr>
                <w:ilvl w:val="0"/>
                <w:numId w:val="3"/>
              </w:numPr>
              <w:spacing w:after="40" w:line="240" w:lineRule="atLeast"/>
              <w:ind w:left="232" w:hanging="232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</w:rPr>
              <w:t>Project Costing &amp; Budgeting</w:t>
            </w:r>
          </w:p>
        </w:tc>
        <w:tc>
          <w:tcPr>
            <w:tcW w:w="5680" w:type="dxa"/>
          </w:tcPr>
          <w:p w:rsidR="00B00C28" w:rsidRDefault="00034A7F">
            <w:pPr>
              <w:pStyle w:val="p"/>
              <w:numPr>
                <w:ilvl w:val="0"/>
                <w:numId w:val="4"/>
              </w:numPr>
              <w:spacing w:after="40" w:line="240" w:lineRule="atLeast"/>
              <w:ind w:left="232" w:hanging="232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</w:rPr>
              <w:t>Financial Analysis &amp; Reporting</w:t>
            </w:r>
          </w:p>
        </w:tc>
      </w:tr>
      <w:tr w:rsidR="00B00C28">
        <w:tc>
          <w:tcPr>
            <w:tcW w:w="5680" w:type="dxa"/>
          </w:tcPr>
          <w:p w:rsidR="00B00C28" w:rsidRDefault="00034A7F">
            <w:pPr>
              <w:pStyle w:val="p"/>
              <w:numPr>
                <w:ilvl w:val="0"/>
                <w:numId w:val="5"/>
              </w:numPr>
              <w:spacing w:after="40" w:line="240" w:lineRule="atLeast"/>
              <w:ind w:left="232" w:hanging="232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</w:rPr>
              <w:t>Forecasting &amp; Cash Flow Planning</w:t>
            </w:r>
          </w:p>
        </w:tc>
        <w:tc>
          <w:tcPr>
            <w:tcW w:w="5680" w:type="dxa"/>
          </w:tcPr>
          <w:p w:rsidR="00B00C28" w:rsidRDefault="00034A7F">
            <w:pPr>
              <w:pStyle w:val="p"/>
              <w:numPr>
                <w:ilvl w:val="0"/>
                <w:numId w:val="6"/>
              </w:numPr>
              <w:spacing w:after="40" w:line="240" w:lineRule="atLeast"/>
              <w:ind w:left="232" w:hanging="232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</w:rPr>
              <w:t>Variance Analysis</w:t>
            </w:r>
          </w:p>
        </w:tc>
      </w:tr>
      <w:tr w:rsidR="00B00C28">
        <w:tc>
          <w:tcPr>
            <w:tcW w:w="5680" w:type="dxa"/>
          </w:tcPr>
          <w:p w:rsidR="00B00C28" w:rsidRDefault="00034A7F">
            <w:pPr>
              <w:pStyle w:val="p"/>
              <w:numPr>
                <w:ilvl w:val="0"/>
                <w:numId w:val="7"/>
              </w:numPr>
              <w:spacing w:after="40" w:line="240" w:lineRule="atLeast"/>
              <w:ind w:left="232" w:hanging="232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</w:rPr>
              <w:t xml:space="preserve">Contractor Bill </w:t>
            </w: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</w:rPr>
              <w:t>Verification</w:t>
            </w:r>
          </w:p>
        </w:tc>
        <w:tc>
          <w:tcPr>
            <w:tcW w:w="5680" w:type="dxa"/>
          </w:tcPr>
          <w:p w:rsidR="00B00C28" w:rsidRDefault="00034A7F">
            <w:pPr>
              <w:pStyle w:val="p"/>
              <w:numPr>
                <w:ilvl w:val="0"/>
                <w:numId w:val="8"/>
              </w:numPr>
              <w:spacing w:after="40" w:line="240" w:lineRule="atLeast"/>
              <w:ind w:left="232" w:hanging="232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</w:rPr>
              <w:t>Cost Control Mechanisms</w:t>
            </w:r>
          </w:p>
        </w:tc>
      </w:tr>
      <w:tr w:rsidR="00B00C28">
        <w:tc>
          <w:tcPr>
            <w:tcW w:w="5680" w:type="dxa"/>
          </w:tcPr>
          <w:p w:rsidR="00B00C28" w:rsidRDefault="00034A7F">
            <w:pPr>
              <w:pStyle w:val="p"/>
              <w:numPr>
                <w:ilvl w:val="0"/>
                <w:numId w:val="9"/>
              </w:numPr>
              <w:spacing w:after="40" w:line="240" w:lineRule="atLeast"/>
              <w:ind w:left="232" w:hanging="232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</w:rPr>
              <w:t>Capital Expenditure (CAPEX) Analysis</w:t>
            </w:r>
          </w:p>
        </w:tc>
        <w:tc>
          <w:tcPr>
            <w:tcW w:w="5680" w:type="dxa"/>
          </w:tcPr>
          <w:p w:rsidR="00B00C28" w:rsidRDefault="00034A7F">
            <w:pPr>
              <w:pStyle w:val="p"/>
              <w:numPr>
                <w:ilvl w:val="0"/>
                <w:numId w:val="10"/>
              </w:numPr>
              <w:spacing w:after="40" w:line="240" w:lineRule="atLeast"/>
              <w:ind w:left="232" w:hanging="232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</w:rPr>
              <w:t>MIS Reports (Daily/Weekly/Monthly)</w:t>
            </w:r>
          </w:p>
        </w:tc>
      </w:tr>
      <w:tr w:rsidR="00B00C28">
        <w:tc>
          <w:tcPr>
            <w:tcW w:w="5680" w:type="dxa"/>
          </w:tcPr>
          <w:p w:rsidR="00B00C28" w:rsidRDefault="00034A7F">
            <w:pPr>
              <w:pStyle w:val="p"/>
              <w:numPr>
                <w:ilvl w:val="0"/>
                <w:numId w:val="11"/>
              </w:numPr>
              <w:spacing w:after="40" w:line="240" w:lineRule="atLeast"/>
              <w:ind w:left="232" w:hanging="232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</w:rPr>
              <w:t>Dashboard &amp; Data Visualization (Excel, Power BI)</w:t>
            </w:r>
          </w:p>
        </w:tc>
        <w:tc>
          <w:tcPr>
            <w:tcW w:w="5680" w:type="dxa"/>
          </w:tcPr>
          <w:p w:rsidR="00B00C28" w:rsidRDefault="00034A7F">
            <w:pPr>
              <w:pStyle w:val="p"/>
              <w:numPr>
                <w:ilvl w:val="0"/>
                <w:numId w:val="12"/>
              </w:numPr>
              <w:spacing w:after="40" w:line="240" w:lineRule="atLeast"/>
              <w:ind w:left="232" w:hanging="232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</w:rPr>
              <w:t>ERP Systems (SAP/Oracle/Construction ERP)</w:t>
            </w:r>
          </w:p>
        </w:tc>
      </w:tr>
      <w:tr w:rsidR="00B00C28">
        <w:tc>
          <w:tcPr>
            <w:tcW w:w="5680" w:type="dxa"/>
          </w:tcPr>
          <w:p w:rsidR="00B00C28" w:rsidRDefault="00034A7F">
            <w:pPr>
              <w:pStyle w:val="p"/>
              <w:numPr>
                <w:ilvl w:val="0"/>
                <w:numId w:val="13"/>
              </w:numPr>
              <w:spacing w:line="240" w:lineRule="atLeast"/>
              <w:ind w:left="232" w:hanging="232"/>
              <w:rPr>
                <w:rStyle w:val="skn-sla2cmn-secparagraphnth-last-child2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cmn-secparagraphnth-last-child2"/>
                <w:rFonts w:ascii="Open Sans" w:eastAsia="Open Sans" w:hAnsi="Open Sans" w:cs="Open Sans"/>
                <w:color w:val="4A4A4A"/>
                <w:sz w:val="20"/>
                <w:szCs w:val="20"/>
              </w:rPr>
              <w:t>Financial Modelling (Basic–Intermediate)</w:t>
            </w:r>
          </w:p>
        </w:tc>
        <w:tc>
          <w:tcPr>
            <w:tcW w:w="5680" w:type="dxa"/>
          </w:tcPr>
          <w:p w:rsidR="00B00C28" w:rsidRDefault="00034A7F">
            <w:pPr>
              <w:pStyle w:val="p"/>
              <w:numPr>
                <w:ilvl w:val="0"/>
                <w:numId w:val="14"/>
              </w:numPr>
              <w:spacing w:line="240" w:lineRule="atLeast"/>
              <w:ind w:left="232" w:hanging="232"/>
              <w:rPr>
                <w:rStyle w:val="skn-sla2cmn-secparagraphnth-last-child1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cmn-secparagraphnth-last-child1"/>
                <w:rFonts w:ascii="Open Sans" w:eastAsia="Open Sans" w:hAnsi="Open Sans" w:cs="Open Sans"/>
                <w:color w:val="4A4A4A"/>
                <w:sz w:val="20"/>
                <w:szCs w:val="20"/>
              </w:rPr>
              <w:t xml:space="preserve">Strong </w:t>
            </w:r>
            <w:r>
              <w:rPr>
                <w:rStyle w:val="skn-sla2cmn-secparagraphnth-last-child1"/>
                <w:rFonts w:ascii="Open Sans" w:eastAsia="Open Sans" w:hAnsi="Open Sans" w:cs="Open Sans"/>
                <w:color w:val="4A4A4A"/>
                <w:sz w:val="20"/>
                <w:szCs w:val="20"/>
              </w:rPr>
              <w:t>Analytical &amp; Problem-Solving Skills</w:t>
            </w:r>
          </w:p>
        </w:tc>
      </w:tr>
    </w:tbl>
    <w:p w:rsidR="00B00C28" w:rsidRDefault="00034A7F">
      <w:pPr>
        <w:pStyle w:val="section-spacing"/>
        <w:spacing w:line="200" w:lineRule="exact"/>
        <w:rPr>
          <w:rFonts w:ascii="Open Sans" w:eastAsia="Open Sans" w:hAnsi="Open Sans" w:cs="Open Sans"/>
          <w:color w:val="4A4A4A"/>
        </w:rPr>
      </w:pPr>
      <w:r>
        <w:rPr>
          <w:rFonts w:ascii="Open Sans" w:eastAsia="Open Sans" w:hAnsi="Open Sans" w:cs="Open Sans"/>
          <w:color w:val="4A4A4A"/>
        </w:rPr>
        <w:t> </w:t>
      </w:r>
    </w:p>
    <w:tbl>
      <w:tblPr>
        <w:tblStyle w:val="skn-sla2section-heading-table"/>
        <w:tblW w:w="0" w:type="auto"/>
        <w:tblCellSpacing w:w="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356"/>
      </w:tblGrid>
      <w:tr w:rsidR="00B00C28">
        <w:trPr>
          <w:cantSplit/>
          <w:tblCellSpacing w:w="0" w:type="dxa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00C28" w:rsidRDefault="00034A7F">
            <w:pPr>
              <w:spacing w:line="240" w:lineRule="atLeast"/>
              <w:textAlignment w:val="auto"/>
              <w:rPr>
                <w:rStyle w:val="skn-sla2sectiontitle"/>
                <w:shd w:val="clear" w:color="auto" w:fill="auto"/>
              </w:rPr>
            </w:pPr>
            <w:r>
              <w:rPr>
                <w:rStyle w:val="skn-sla2sectiontitle"/>
                <w:highlight w:val="white"/>
                <w:shd w:val="clear" w:color="auto" w:fill="auto"/>
              </w:rPr>
              <w:t>Certifications</w:t>
            </w:r>
            <w:r>
              <w:rPr>
                <w:rStyle w:val="skn-sla2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</w:rPr>
              <w:t>    </w:t>
            </w:r>
            <w:r>
              <w:pict>
                <v:line id="_x0000_s1030" style="position:absolute;z-index:-251653120;mso-position-horizontal-relative:text;mso-position-vertical-relative:text" from="0,7pt" to="568pt,7pt" strokecolor="#bcbfc3" strokeweight="1pt"/>
              </w:pict>
            </w:r>
          </w:p>
        </w:tc>
      </w:tr>
    </w:tbl>
    <w:p w:rsidR="00B00C28" w:rsidRDefault="00B00C28">
      <w:pPr>
        <w:pStyle w:val="heading-below-gap"/>
        <w:spacing w:line="240" w:lineRule="exact"/>
        <w:rPr>
          <w:rFonts w:ascii="Open Sans" w:eastAsia="Open Sans" w:hAnsi="Open Sans" w:cs="Open Sans"/>
          <w:color w:val="4A4A4A"/>
        </w:rPr>
      </w:pPr>
    </w:p>
    <w:tbl>
      <w:tblPr>
        <w:tblW w:w="11360" w:type="dxa"/>
        <w:tblLook w:val="04A0" w:firstRow="1" w:lastRow="0" w:firstColumn="1" w:lastColumn="0" w:noHBand="0" w:noVBand="1"/>
      </w:tblPr>
      <w:tblGrid>
        <w:gridCol w:w="5680"/>
        <w:gridCol w:w="5680"/>
      </w:tblGrid>
      <w:tr w:rsidR="00B00C28">
        <w:tc>
          <w:tcPr>
            <w:tcW w:w="5680" w:type="dxa"/>
          </w:tcPr>
          <w:p w:rsidR="00B00C28" w:rsidRDefault="00034A7F">
            <w:pPr>
              <w:pStyle w:val="p"/>
              <w:numPr>
                <w:ilvl w:val="0"/>
                <w:numId w:val="15"/>
              </w:numPr>
              <w:spacing w:after="40" w:line="240" w:lineRule="atLeast"/>
              <w:ind w:left="232" w:hanging="232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</w:rPr>
              <w:t>Financial Modelling &amp; Valuation Certification, Online / Reputed Institute</w:t>
            </w:r>
          </w:p>
        </w:tc>
        <w:tc>
          <w:tcPr>
            <w:tcW w:w="5680" w:type="dxa"/>
          </w:tcPr>
          <w:p w:rsidR="00B00C28" w:rsidRDefault="00034A7F">
            <w:pPr>
              <w:pStyle w:val="p"/>
              <w:numPr>
                <w:ilvl w:val="0"/>
                <w:numId w:val="16"/>
              </w:numPr>
              <w:spacing w:line="240" w:lineRule="atLeast"/>
              <w:ind w:left="232" w:hanging="232"/>
              <w:rPr>
                <w:rStyle w:val="skn-sla2cmn-secparagraphnth-last-child2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cmn-secparagraphnth-last-child2"/>
                <w:rFonts w:ascii="Open Sans" w:eastAsia="Open Sans" w:hAnsi="Open Sans" w:cs="Open Sans"/>
                <w:color w:val="4A4A4A"/>
                <w:sz w:val="20"/>
                <w:szCs w:val="20"/>
              </w:rPr>
              <w:t>Advanced Excel &amp; Power BI Certification, Microsoft / Training Institute</w:t>
            </w:r>
          </w:p>
        </w:tc>
      </w:tr>
      <w:tr w:rsidR="00B00C28">
        <w:tc>
          <w:tcPr>
            <w:tcW w:w="5680" w:type="dxa"/>
          </w:tcPr>
          <w:p w:rsidR="00B00C28" w:rsidRDefault="00034A7F">
            <w:pPr>
              <w:pStyle w:val="p"/>
              <w:numPr>
                <w:ilvl w:val="0"/>
                <w:numId w:val="17"/>
              </w:numPr>
              <w:spacing w:line="240" w:lineRule="atLeast"/>
              <w:ind w:left="232" w:hanging="232"/>
              <w:rPr>
                <w:rStyle w:val="skn-sla2cmn-secparagraphnth-last-child1"/>
                <w:rFonts w:ascii="Open Sans" w:eastAsia="Open Sans" w:hAnsi="Open Sans" w:cs="Open Sans"/>
                <w:color w:val="4A4A4A"/>
                <w:sz w:val="20"/>
                <w:szCs w:val="20"/>
              </w:rPr>
            </w:pPr>
            <w:r>
              <w:rPr>
                <w:rStyle w:val="skn-sla2cmn-secparagraphnth-last-child1"/>
                <w:rFonts w:ascii="Open Sans" w:eastAsia="Open Sans" w:hAnsi="Open Sans" w:cs="Open Sans"/>
                <w:color w:val="4A4A4A"/>
                <w:sz w:val="20"/>
                <w:szCs w:val="20"/>
              </w:rPr>
              <w:t xml:space="preserve">Basics of Project Finance, optional </w:t>
            </w:r>
            <w:r>
              <w:rPr>
                <w:rStyle w:val="skn-sla2cmn-secparagraphnth-last-child1"/>
                <w:rFonts w:ascii="Open Sans" w:eastAsia="Open Sans" w:hAnsi="Open Sans" w:cs="Open Sans"/>
                <w:color w:val="4A4A4A"/>
                <w:sz w:val="20"/>
                <w:szCs w:val="20"/>
              </w:rPr>
              <w:t>certification</w:t>
            </w:r>
          </w:p>
        </w:tc>
        <w:tc>
          <w:tcPr>
            <w:tcW w:w="5680" w:type="dxa"/>
          </w:tcPr>
          <w:p w:rsidR="00B00C28" w:rsidRDefault="00B00C28"/>
        </w:tc>
      </w:tr>
    </w:tbl>
    <w:p w:rsidR="00B00C28" w:rsidRDefault="00034A7F">
      <w:pPr>
        <w:pStyle w:val="section-spacing"/>
        <w:shd w:val="clear" w:color="auto" w:fill="FFFFFF"/>
        <w:spacing w:line="200" w:lineRule="exact"/>
        <w:rPr>
          <w:rFonts w:ascii="Open Sans" w:eastAsia="Open Sans" w:hAnsi="Open Sans" w:cs="Open Sans"/>
          <w:color w:val="4A4A4A"/>
        </w:rPr>
      </w:pPr>
      <w:r>
        <w:rPr>
          <w:rFonts w:ascii="Open Sans" w:eastAsia="Open Sans" w:hAnsi="Open Sans" w:cs="Open Sans"/>
          <w:color w:val="4A4A4A"/>
        </w:rPr>
        <w:t> </w:t>
      </w:r>
    </w:p>
    <w:tbl>
      <w:tblPr>
        <w:tblStyle w:val="skn-sla2section-heading-table"/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117"/>
      </w:tblGrid>
      <w:tr w:rsidR="00B00C28">
        <w:trPr>
          <w:cantSplit/>
          <w:tblCellSpacing w:w="0" w:type="dxa"/>
        </w:trPr>
        <w:tc>
          <w:tcPr>
            <w:tcW w:w="50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00C28" w:rsidRDefault="00034A7F">
            <w:pPr>
              <w:spacing w:line="240" w:lineRule="atLeast"/>
              <w:textAlignment w:val="auto"/>
              <w:rPr>
                <w:rStyle w:val="skn-sla2sectiontitle"/>
                <w:shd w:val="clear" w:color="auto" w:fill="auto"/>
              </w:rPr>
            </w:pPr>
            <w:r>
              <w:rPr>
                <w:rStyle w:val="skn-sla2sectiontitle"/>
                <w:highlight w:val="white"/>
                <w:shd w:val="clear" w:color="auto" w:fill="auto"/>
              </w:rPr>
              <w:t>References</w:t>
            </w:r>
            <w:r>
              <w:rPr>
                <w:rStyle w:val="skn-sla2reference-sec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</w:rPr>
              <w:t>    </w:t>
            </w:r>
            <w:r>
              <w:pict>
                <v:line id="_x0000_s1031" style="position:absolute;z-index:-251652096;mso-position-horizontal-relative:text;mso-position-vertical-relative:text" from="0,7pt" to="568pt,7pt" strokecolor="#bcbfc3" strokeweight="1pt"/>
              </w:pict>
            </w:r>
          </w:p>
        </w:tc>
      </w:tr>
    </w:tbl>
    <w:p w:rsidR="00B00C28" w:rsidRDefault="00B00C28">
      <w:pPr>
        <w:pStyle w:val="heading-below-gap"/>
        <w:shd w:val="clear" w:color="auto" w:fill="FFFFFF"/>
        <w:spacing w:line="240" w:lineRule="exact"/>
        <w:rPr>
          <w:rFonts w:ascii="Open Sans" w:eastAsia="Open Sans" w:hAnsi="Open Sans" w:cs="Open Sans"/>
          <w:color w:val="4A4A4A"/>
        </w:rPr>
      </w:pPr>
    </w:p>
    <w:p w:rsidR="00B00C28" w:rsidRDefault="00034A7F">
      <w:pPr>
        <w:pStyle w:val="skn-sla2reference-secparagraphnth-last-child1"/>
        <w:shd w:val="clear" w:color="auto" w:fill="FFFFFF"/>
        <w:spacing w:line="240" w:lineRule="atLeast"/>
        <w:rPr>
          <w:rFonts w:ascii="Open Sans" w:eastAsia="Open Sans" w:hAnsi="Open Sans" w:cs="Open Sans"/>
          <w:color w:val="4A4A4A"/>
          <w:sz w:val="20"/>
          <w:szCs w:val="20"/>
        </w:rPr>
      </w:pP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References available upon request</w:t>
      </w:r>
    </w:p>
    <w:sectPr w:rsidR="00B00C28">
      <w:pgSz w:w="12240" w:h="15840"/>
      <w:pgMar w:top="440" w:right="440" w:bottom="44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BF700A63-835A-4C16-BC99-C19CCB0B8AA5}"/>
    <w:embedBold r:id="rId2" w:fontKey="{7A09DE62-B284-46C0-93B1-1E5A3D4E056E}"/>
    <w:embedItalic r:id="rId3" w:fontKey="{A8D4C8A8-E970-439B-A745-90C8F0301BD1}"/>
  </w:font>
  <w:font w:name="Bebas Neue">
    <w:charset w:val="00"/>
    <w:family w:val="auto"/>
    <w:pitch w:val="default"/>
    <w:embedRegular r:id="rId4" w:fontKey="{9759706A-3DDD-478E-BDE7-CB623DBB4AB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9D208648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 w:tplc="D764C5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A0A64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DC08E8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CD8756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762A80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6DAB6F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E08699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590D4A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43F0DEA8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 w:tplc="73A0324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7CE81F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45887D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7EE286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BEC268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06056E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6BEB03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164A77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E60AAC88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 w:tplc="508EBCB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B385EB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BE09F4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3E40E8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58043D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108572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2AC554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ABE883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 w:tplc="32CE5178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 w:tplc="01A6B2C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0F6BEB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24ACEA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9AC441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44239F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23A905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25A458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5480F7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 w:tplc="D77C43F2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 w:tplc="E6CE2EC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7A2E17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22C129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4F818B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884164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764C3E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000130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AA2BBE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 w:tplc="34D64D36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 w:tplc="81ECAE9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A24867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AF6F68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8D858A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11C5CA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D9261D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F2E926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D98039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 w:tplc="AFDC40D2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 w:tplc="0FC20AA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D5C548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2D0E99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3AAFC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5009D2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C04A31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352830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6B63C3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 w:tplc="07E2B134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 w:tplc="9892C19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56CB49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F70917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D10676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9F00C2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854952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FC0A73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868BDC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 w:tplc="31D4198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 w:tplc="B7DC1D9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FA805F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834481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F10404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C4E573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664FC3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BDC61C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43C9A9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 w:tplc="78224CE8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 w:tplc="CD860A5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76696C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45652E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EEA00F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E7C589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A786C0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CD6960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2E2930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 w:tplc="7728A626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 w:tplc="79DC93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A5A2F6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820C50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BEC1BB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774109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5C4F0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A4993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0024A4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 w:tplc="5D10B862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 w:tplc="FD20431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52A5B9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4A4FCB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FA41C5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FF6F7D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9064E4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E88B1E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0F0D95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 w:tplc="253CD5D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 w:tplc="3EEEBBC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EE8BDD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6D211E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2101EC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F6279A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992BAE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990C6C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2802FA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 w:tplc="1B68AE2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 w:tplc="9C8C4D9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E8E87D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03A55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31666E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B1ED7D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FC418D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784ED8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D9C44C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 w:tplc="A066FEEE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 w:tplc="7458EAD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DAA4DF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0B4E1B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2A8AF9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DACB64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E503A1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6B8AC4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7EC4E5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 w:tplc="1A06B1A6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 w:tplc="B6989AB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F4AAF1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67E65B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91E934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65679D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D9E2DF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ED470D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D8CB5A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 w:tplc="9FD88928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 w:tplc="23F8222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A4A4B3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4F0E8C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44ECF7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304F24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AD0F0D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304F77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ADA3C3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embedTrueTypeFonts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2"/>
  </w:compat>
  <w:rsids>
    <w:rsidRoot w:val="00B00C28"/>
    <w:rsid w:val="00034A7F"/>
    <w:rsid w:val="00511135"/>
    <w:rsid w:val="00B00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 style="v-text-anchor:middle" fillcolor="none [1301]" stroke="f">
      <v:fill color="none [1301]"/>
      <v:stroke weight="2pt" on="f"/>
    </o:shapedefaults>
    <o:shapelayout v:ext="edit">
      <o:idmap v:ext="edit" data="1"/>
    </o:shapelayout>
  </w:shapeDefaults>
  <w:decimalSymbol w:val="."/>
  <w:listSeparator w:val=","/>
  <w15:docId w15:val="{FB9867FC-5834-4CF4-84DA-1717A150E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BCE"/>
    <w:pPr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skn-sla2pagesize">
    <w:name w:val="skn-sla2_pagesize"/>
    <w:basedOn w:val="Normal"/>
  </w:style>
  <w:style w:type="paragraph" w:customStyle="1" w:styleId="div">
    <w:name w:val="div"/>
    <w:basedOn w:val="Normal"/>
  </w:style>
  <w:style w:type="paragraph" w:customStyle="1" w:styleId="skn-sla2magenta-photopict-sec">
    <w:name w:val="skn-sla2_magenta-photo_pict-sec"/>
    <w:basedOn w:val="Normal"/>
  </w:style>
  <w:style w:type="paragraph" w:customStyle="1" w:styleId="skn-sla2paragraph">
    <w:name w:val="skn-sla2_paragraph"/>
    <w:basedOn w:val="Normal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a2firstsection">
    <w:name w:val="skn-sla2_firstsection"/>
    <w:basedOn w:val="Normal"/>
  </w:style>
  <w:style w:type="paragraph" w:customStyle="1" w:styleId="skn-sla2magenta-photoname-secnameLogo">
    <w:name w:val="skn-sla2_magenta-photo_name-sec_nameLogo"/>
    <w:basedOn w:val="Normal"/>
    <w:rPr>
      <w:vanish/>
    </w:rPr>
  </w:style>
  <w:style w:type="paragraph" w:customStyle="1" w:styleId="skn-sla2name">
    <w:name w:val="skn-sla2_name"/>
    <w:basedOn w:val="Normal"/>
    <w:pPr>
      <w:spacing w:line="680" w:lineRule="atLeast"/>
      <w:jc w:val="center"/>
    </w:pPr>
    <w:rPr>
      <w:caps/>
      <w:color w:val="4A4A4A"/>
      <w:sz w:val="52"/>
      <w:szCs w:val="52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a2resume-title">
    <w:name w:val="skn-sla2_resume-title"/>
    <w:basedOn w:val="Normal"/>
    <w:pPr>
      <w:pBdr>
        <w:bottom w:val="none" w:sz="0" w:space="4" w:color="auto"/>
      </w:pBdr>
      <w:spacing w:line="360" w:lineRule="atLeast"/>
      <w:jc w:val="center"/>
    </w:pPr>
    <w:rPr>
      <w:rFonts w:ascii="Open Sans" w:eastAsia="Open Sans" w:hAnsi="Open Sans" w:cs="Open Sans"/>
      <w:sz w:val="28"/>
      <w:szCs w:val="28"/>
    </w:rPr>
  </w:style>
  <w:style w:type="paragraph" w:customStyle="1" w:styleId="skn-sla2SECTIONCNTC">
    <w:name w:val="skn-sla2_SECTION_CNTC"/>
    <w:basedOn w:val="Normal"/>
  </w:style>
  <w:style w:type="paragraph" w:customStyle="1" w:styleId="skn-sla2address">
    <w:name w:val="skn-sla2_address"/>
    <w:basedOn w:val="Normal"/>
    <w:pPr>
      <w:spacing w:line="240" w:lineRule="atLeast"/>
      <w:jc w:val="center"/>
    </w:pPr>
    <w:rPr>
      <w:sz w:val="20"/>
      <w:szCs w:val="20"/>
    </w:rPr>
  </w:style>
  <w:style w:type="character" w:customStyle="1" w:styleId="skn-sla2sprtr">
    <w:name w:val="skn-sla2_sprtr"/>
    <w:basedOn w:val="DefaultParagraphFont"/>
  </w:style>
  <w:style w:type="paragraph" w:customStyle="1" w:styleId="skn-sla2section">
    <w:name w:val="skn-sla2_section"/>
    <w:basedOn w:val="Normal"/>
  </w:style>
  <w:style w:type="paragraph" w:customStyle="1" w:styleId="section-spacing">
    <w:name w:val="section-spacing"/>
    <w:basedOn w:val="Normal"/>
    <w:rPr>
      <w:sz w:val="2"/>
      <w:szCs w:val="2"/>
    </w:rPr>
  </w:style>
  <w:style w:type="character" w:customStyle="1" w:styleId="section-spacingCharacter">
    <w:name w:val="section-spacing Character"/>
    <w:basedOn w:val="DefaultParagraphFont"/>
    <w:rPr>
      <w:sz w:val="2"/>
      <w:szCs w:val="2"/>
    </w:rPr>
  </w:style>
  <w:style w:type="character" w:customStyle="1" w:styleId="skn-sla2heading">
    <w:name w:val="skn-sla2_heading"/>
    <w:basedOn w:val="DefaultParagraphFont"/>
  </w:style>
  <w:style w:type="character" w:customStyle="1" w:styleId="skn-sla2sectiontitle">
    <w:name w:val="skn-sla2_sectiontitle"/>
    <w:basedOn w:val="DefaultParagraphFont"/>
    <w:rPr>
      <w:rFonts w:ascii="Bebas Neue" w:eastAsia="Bebas Neue" w:hAnsi="Bebas Neue" w:cs="Bebas Neue"/>
      <w:b w:val="0"/>
      <w:bCs w:val="0"/>
      <w:color w:val="4A4A4A"/>
      <w:sz w:val="24"/>
      <w:szCs w:val="24"/>
      <w:shd w:val="clear" w:color="auto" w:fill="FFFFFF"/>
    </w:rPr>
  </w:style>
  <w:style w:type="table" w:customStyle="1" w:styleId="skn-sla2section-heading-table">
    <w:name w:val="skn-sla2_section-heading-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-below-gap">
    <w:name w:val="heading-below-gap"/>
    <w:basedOn w:val="Normal"/>
    <w:rPr>
      <w:sz w:val="2"/>
      <w:szCs w:val="2"/>
    </w:rPr>
  </w:style>
  <w:style w:type="paragraph" w:customStyle="1" w:styleId="sectionparagraphfirstparagraphparagraph-spacing">
    <w:name w:val="section_paragraph_firstparagraph_paragraph-spacing"/>
    <w:basedOn w:val="Normal"/>
    <w:rPr>
      <w:vanish/>
    </w:rPr>
  </w:style>
  <w:style w:type="paragraph" w:customStyle="1" w:styleId="skn-sla2singlecolumn">
    <w:name w:val="skn-sla2_singlecolumn"/>
    <w:basedOn w:val="Normal"/>
  </w:style>
  <w:style w:type="paragraph" w:customStyle="1" w:styleId="p">
    <w:name w:val="p"/>
    <w:basedOn w:val="Normal"/>
  </w:style>
  <w:style w:type="paragraph" w:customStyle="1" w:styleId="skn-sla2parlrColmn">
    <w:name w:val="skn-sla2_parlrColmn"/>
    <w:basedOn w:val="Normal"/>
  </w:style>
  <w:style w:type="character" w:customStyle="1" w:styleId="skn-sla2spandateswrapper">
    <w:name w:val="skn-sla2_span_dates_wrapper"/>
    <w:basedOn w:val="DefaultParagraphFont"/>
  </w:style>
  <w:style w:type="paragraph" w:customStyle="1" w:styleId="skn-sla2spanpaddedline">
    <w:name w:val="skn-sla2_span_paddedline"/>
    <w:basedOn w:val="Normal"/>
  </w:style>
  <w:style w:type="character" w:customStyle="1" w:styleId="skn-sla2jobtitle">
    <w:name w:val="skn-sla2_jobtitle"/>
    <w:basedOn w:val="DefaultParagraphFont"/>
    <w:rPr>
      <w:b/>
      <w:bCs/>
    </w:rPr>
  </w:style>
  <w:style w:type="character" w:customStyle="1" w:styleId="skn-sla2singlecolumnCharacter">
    <w:name w:val="skn-sla2_singlecolumn Character"/>
    <w:basedOn w:val="DefaultParagraphFont"/>
  </w:style>
  <w:style w:type="paragraph" w:customStyle="1" w:styleId="skn-sla2parlrColmnsinglecolumnulli">
    <w:name w:val="skn-sla2_parlrColmn_singlecolumn_ul_li"/>
    <w:basedOn w:val="Normal"/>
  </w:style>
  <w:style w:type="table" w:customStyle="1" w:styleId="expr-table">
    <w:name w:val="expr-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-spacing">
    <w:name w:val="paragraph-spacing"/>
    <w:basedOn w:val="Normal"/>
    <w:rPr>
      <w:sz w:val="2"/>
      <w:szCs w:val="2"/>
    </w:rPr>
  </w:style>
  <w:style w:type="character" w:customStyle="1" w:styleId="paragraph-spacingCharacter">
    <w:name w:val="paragraph-spacing Character"/>
    <w:basedOn w:val="DefaultParagraphFont"/>
    <w:rPr>
      <w:sz w:val="2"/>
      <w:szCs w:val="2"/>
    </w:rPr>
  </w:style>
  <w:style w:type="paragraph" w:customStyle="1" w:styleId="skn-sla2disp-block">
    <w:name w:val="skn-sla2_disp-block"/>
    <w:basedOn w:val="Normal"/>
  </w:style>
  <w:style w:type="character" w:customStyle="1" w:styleId="skn-sla2txt-bold">
    <w:name w:val="skn-sla2_txt-bold"/>
    <w:basedOn w:val="DefaultParagraphFont"/>
    <w:rPr>
      <w:b/>
      <w:bCs/>
    </w:rPr>
  </w:style>
  <w:style w:type="character" w:customStyle="1" w:styleId="skn-sla2txt-itl">
    <w:name w:val="skn-sla2_txt-itl"/>
    <w:basedOn w:val="DefaultParagraphFont"/>
    <w:rPr>
      <w:i/>
      <w:iCs/>
    </w:rPr>
  </w:style>
  <w:style w:type="paragraph" w:customStyle="1" w:styleId="skn-sla2cmn-sec">
    <w:name w:val="skn-sla2_cmn-sec"/>
    <w:basedOn w:val="Normal"/>
  </w:style>
  <w:style w:type="character" w:customStyle="1" w:styleId="skn-sla2cmn-secparagraph">
    <w:name w:val="skn-sla2_cmn-sec_paragraph"/>
    <w:basedOn w:val="DefaultParagraphFont"/>
  </w:style>
  <w:style w:type="paragraph" w:customStyle="1" w:styleId="skn-sla2ullinth-last-child1">
    <w:name w:val="skn-sla2_ul_li_nth-last-child(1)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character" w:customStyle="1" w:styleId="skn-sla2cmn-secparagraphnth-last-child2">
    <w:name w:val="skn-sla2_cmn-sec_paragraph_nth-last-child(2)"/>
    <w:basedOn w:val="DefaultParagraphFont"/>
  </w:style>
  <w:style w:type="character" w:customStyle="1" w:styleId="skn-sla2cmn-secparagraphnth-last-child1">
    <w:name w:val="skn-sla2_cmn-sec_paragraph_nth-last-child(1)"/>
    <w:basedOn w:val="DefaultParagraphFont"/>
  </w:style>
  <w:style w:type="paragraph" w:customStyle="1" w:styleId="skn-sla2reference-sec">
    <w:name w:val="skn-sla2_reference-sec"/>
    <w:basedOn w:val="Normal"/>
  </w:style>
  <w:style w:type="character" w:customStyle="1" w:styleId="skn-sla2reference-secheading">
    <w:name w:val="skn-sla2_reference-sec_heading"/>
    <w:basedOn w:val="DefaultParagraphFont"/>
  </w:style>
  <w:style w:type="paragraph" w:customStyle="1" w:styleId="skn-sla2lnggparatable">
    <w:name w:val="skn-sla2_lnggparatable"/>
    <w:basedOn w:val="Normal"/>
  </w:style>
  <w:style w:type="paragraph" w:customStyle="1" w:styleId="skn-sla2reference-secparagraphnth-last-child1">
    <w:name w:val="skn-sla2_reference-sec_paragraph_nth-last-child(1)"/>
    <w:basedOn w:val="Normal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425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Nisha Rathore</vt:lpstr>
    </vt:vector>
  </TitlesOfParts>
  <Company/>
  <LinksUpToDate>false</LinksUpToDate>
  <CharactersWithSpaces>2849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Nisha Rathore</dc:title>
  <cp:lastModifiedBy>Windows User</cp:lastModifiedBy>
  <cp:revision>2</cp:revision>
  <dcterms:created xsi:type="dcterms:W3CDTF">2025-12-03T07:52:00Z</dcterms:created>
  <dcterms:modified xsi:type="dcterms:W3CDTF">2025-12-03T07:59:00Z</dcterms:modified>
</cp:coreProperties>
</file>