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7top-section"/>
        <w:tblW w:w="0" w:type="auto"/>
        <w:tblCellSpacing w:w="0" w:type="dxa"/>
        <w:tblLayout w:type="fixed"/>
        <w:tblCellMar>
          <w:top w:w="0" w:type="dxa"/>
          <w:left w:w="0" w:type="dxa"/>
          <w:bottom w:w="0" w:type="dxa"/>
          <w:right w:w="0" w:type="dxa"/>
        </w:tblCellMar>
        <w:tblLook w:val="05E0"/>
      </w:tblPr>
      <w:tblGrid>
        <w:gridCol w:w="480"/>
        <w:gridCol w:w="3440"/>
        <w:gridCol w:w="480"/>
        <w:gridCol w:w="736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480" w:type="dxa"/>
              <w:left w:w="0" w:type="dxa"/>
              <w:bottom w:w="480" w:type="dxa"/>
              <w:right w:w="0" w:type="dxa"/>
            </w:tcMar>
            <w:vAlign w:val="top"/>
            <w:hideMark/>
          </w:tcPr>
          <w:p>
            <w:pPr>
              <w:rPr>
                <w:rFonts w:ascii="Open Sans" w:eastAsia="Open Sans" w:hAnsi="Open Sans" w:cs="Open Sans"/>
                <w:b w:val="0"/>
                <w:bCs w:val="0"/>
                <w:color w:val="181818"/>
                <w:sz w:val="20"/>
                <w:szCs w:val="20"/>
              </w:rPr>
            </w:pPr>
          </w:p>
        </w:tc>
        <w:tc>
          <w:tcPr>
            <w:tcW w:w="3440" w:type="dxa"/>
            <w:tcMar>
              <w:top w:w="480" w:type="dxa"/>
              <w:left w:w="0" w:type="dxa"/>
              <w:bottom w:w="480" w:type="dxa"/>
              <w:right w:w="0" w:type="dxa"/>
            </w:tcMar>
            <w:vAlign w:val="top"/>
            <w:hideMark/>
          </w:tcPr>
          <w:p>
            <w:pPr>
              <w:pStyle w:val="skn-mlx7cntc-secicon-row"/>
              <w:pBdr>
                <w:top w:val="none" w:sz="0" w:space="0" w:color="auto"/>
                <w:left w:val="none" w:sz="0" w:space="0" w:color="auto"/>
                <w:bottom w:val="none" w:sz="0" w:space="0" w:color="auto"/>
                <w:right w:val="none" w:sz="0" w:space="0" w:color="auto"/>
              </w:pBdr>
              <w:spacing w:before="0" w:line="240" w:lineRule="atLeast"/>
              <w:ind w:left="-67" w:right="0"/>
              <w:rPr>
                <w:rStyle w:val="skn-mlx7top-sectionleft-box"/>
                <w:rFonts w:ascii="Open Sans" w:eastAsia="Open Sans" w:hAnsi="Open Sans" w:cs="Open Sans"/>
                <w:b w:val="0"/>
                <w:bCs w:val="0"/>
                <w:vanish/>
                <w:color w:val="181818"/>
                <w:sz w:val="20"/>
                <w:szCs w:val="20"/>
              </w:rPr>
            </w:pPr>
            <w:r>
              <w:rPr>
                <w:rStyle w:val="skn-mlx7cntc-secicon-rowdiv"/>
                <w:rFonts w:ascii="Open Sans" w:eastAsia="Open Sans" w:hAnsi="Open Sans" w:cs="Open Sans"/>
                <w:b w:val="0"/>
                <w:bCs w:val="0"/>
                <w:vanish/>
                <w:color w:val="181818"/>
                <w:sz w:val="20"/>
                <w:szCs w:val="20"/>
              </w:rPr>
              <w:t> </w:t>
            </w:r>
            <w:r>
              <w:rPr>
                <w:rStyle w:val="skn-mlx7top-sectionleft-box"/>
                <w:rFonts w:ascii="Open Sans" w:eastAsia="Open Sans" w:hAnsi="Open Sans" w:cs="Open Sans"/>
                <w:b w:val="0"/>
                <w:bCs w:val="0"/>
                <w:vanish/>
                <w:color w:val="181818"/>
                <w:sz w:val="20"/>
                <w:szCs w:val="20"/>
              </w:rPr>
              <w:t xml:space="preserve"> </w:t>
            </w:r>
            <w:r>
              <w:rPr>
                <w:rStyle w:val="skn-mlx7cntc-secicon-rowdiv"/>
                <w:rFonts w:ascii="Open Sans" w:eastAsia="Open Sans" w:hAnsi="Open Sans" w:cs="Open Sans"/>
                <w:b w:val="0"/>
                <w:bCs w:val="0"/>
                <w:vanish/>
                <w:color w:val="181818"/>
                <w:sz w:val="20"/>
                <w:szCs w:val="20"/>
              </w:rPr>
              <w:t> </w:t>
            </w:r>
            <w:r>
              <w:rPr>
                <w:rStyle w:val="skn-mlx7top-sectionleft-box"/>
                <w:rFonts w:ascii="Open Sans" w:eastAsia="Open Sans" w:hAnsi="Open Sans" w:cs="Open Sans"/>
                <w:b w:val="0"/>
                <w:bCs w:val="0"/>
                <w:vanish/>
                <w:color w:val="181818"/>
                <w:sz w:val="20"/>
                <w:szCs w:val="20"/>
              </w:rPr>
              <w:t xml:space="preserve"> </w:t>
            </w:r>
            <w:r>
              <w:rPr>
                <w:rStyle w:val="skn-mlx7cntc-secicon-rowdiv"/>
                <w:rFonts w:ascii="Open Sans" w:eastAsia="Open Sans" w:hAnsi="Open Sans" w:cs="Open Sans"/>
                <w:b w:val="0"/>
                <w:bCs w:val="0"/>
                <w:vanish/>
                <w:color w:val="181818"/>
                <w:sz w:val="20"/>
                <w:szCs w:val="20"/>
              </w:rPr>
              <w:t> </w:t>
            </w: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C6414E"/>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+91 98765 43210</w:t>
                  </w:r>
                  <w:r>
                    <w:rPr>
                      <w:rStyle w:val="skn-mlx7cntc-secaddressicon-rowdiv"/>
                      <w:rFonts w:ascii="Open Sans" w:eastAsia="Open Sans" w:hAnsi="Open Sans" w:cs="Open Sans"/>
                      <w:b w:val="0"/>
                      <w:bCs w:val="0"/>
                      <w:color w:val="181818"/>
                      <w:sz w:val="20"/>
                      <w:szCs w:val="20"/>
                    </w:rPr>
                    <w:t xml:space="preserve"> </w:t>
                  </w:r>
                </w:p>
              </w:tc>
            </w:tr>
          </w:tbl>
          <w:p>
            <w:pPr>
              <w:rPr>
                <w:vanish/>
              </w:rPr>
            </w:pP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C6414E"/>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rohit.verma@email.com</w:t>
                  </w:r>
                </w:p>
              </w:tc>
            </w:tr>
          </w:tbl>
          <w:p>
            <w:pPr>
              <w:rPr>
                <w:vanish/>
              </w:rPr>
            </w:pP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C6414E"/>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Pune</w:t>
                  </w:r>
                  <w:r>
                    <w:rPr>
                      <w:rStyle w:val="skn-mlx7any"/>
                      <w:rFonts w:ascii="Open Sans" w:eastAsia="Open Sans" w:hAnsi="Open Sans" w:cs="Open Sans"/>
                      <w:b w:val="0"/>
                      <w:bCs w:val="0"/>
                      <w:color w:val="181818"/>
                      <w:sz w:val="20"/>
                      <w:szCs w:val="20"/>
                    </w:rPr>
                    <w:t>,</w:t>
                  </w:r>
                  <w:r>
                    <w:rPr>
                      <w:rStyle w:val="skn-mlx7cntc-secaddressicon-rowdiv"/>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Maharashtra</w:t>
                  </w:r>
                  <w:r>
                    <w:rPr>
                      <w:rStyle w:val="skn-mlx7cntc-secaddressicon-rowdiv"/>
                      <w:rFonts w:ascii="Open Sans" w:eastAsia="Open Sans" w:hAnsi="Open Sans" w:cs="Open Sans"/>
                      <w:b w:val="0"/>
                      <w:bCs w:val="0"/>
                      <w:color w:val="181818"/>
                      <w:sz w:val="20"/>
                      <w:szCs w:val="20"/>
                    </w:rPr>
                    <w:t xml:space="preserve"> </w:t>
                  </w:r>
                </w:p>
              </w:tc>
            </w:tr>
          </w:tbl>
          <w:p>
            <w:pPr>
              <w:rPr>
                <w:vanish/>
              </w:rPr>
            </w:pPr>
          </w:p>
          <w:tbl>
            <w:tblPr>
              <w:tblStyle w:val="skn-mlx7cntc-secuserdetailicon-rownth-last-child1"/>
              <w:tblW w:w="0" w:type="auto"/>
              <w:tblCellSpacing w:w="0" w:type="dxa"/>
              <w:tblLayout w:type="fixed"/>
              <w:tblCellMar>
                <w:top w:w="0" w:type="dxa"/>
                <w:left w:w="0" w:type="dxa"/>
                <w:bottom w:w="120" w:type="dxa"/>
                <w:right w:w="0" w:type="dxa"/>
              </w:tblCellMar>
              <w:tblLook w:val="05E0"/>
            </w:tblPr>
            <w:tblGrid>
              <w:gridCol w:w="400"/>
              <w:gridCol w:w="200"/>
              <w:gridCol w:w="2800"/>
            </w:tblGrid>
            <w:tr>
              <w:tblPrEx>
                <w:tblW w:w="0" w:type="auto"/>
                <w:tblCellSpacing w:w="0" w:type="dxa"/>
                <w:tblLayout w:type="fixed"/>
                <w:tblCellMar>
                  <w:top w:w="0" w:type="dxa"/>
                  <w:left w:w="0" w:type="dxa"/>
                  <w:bottom w:w="120" w:type="dxa"/>
                  <w:right w:w="0" w:type="dxa"/>
                </w:tblCellMar>
                <w:tblLook w:val="05E0"/>
              </w:tblPrEx>
              <w:trPr>
                <w:tblCellSpacing w:w="0" w:type="dxa"/>
              </w:trPr>
              <w:tc>
                <w:tcPr>
                  <w:tcW w:w="400" w:type="dxa"/>
                  <w:shd w:val="clear" w:color="auto" w:fill="C6414E"/>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14-03-1997</w:t>
                  </w:r>
                  <w:r>
                    <w:rPr>
                      <w:rStyle w:val="skn-mlx7cntc-secaddressicon-rowdiv"/>
                      <w:rFonts w:ascii="Open Sans" w:eastAsia="Open Sans" w:hAnsi="Open Sans" w:cs="Open Sans"/>
                      <w:b w:val="0"/>
                      <w:bCs w:val="0"/>
                      <w:color w:val="181818"/>
                      <w:sz w:val="20"/>
                      <w:szCs w:val="20"/>
                    </w:rPr>
                    <w:t xml:space="preserve"> </w:t>
                  </w:r>
                </w:p>
              </w:tc>
            </w:tr>
          </w:tbl>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Skills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anyParagraph"/>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Proposal writing</w:t>
            </w:r>
          </w:p>
          <w:p>
            <w:pPr>
              <w:pStyle w:val="skn-mlx7anyParagraph"/>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Industry expertise</w:t>
            </w:r>
          </w:p>
          <w:p>
            <w:pPr>
              <w:pStyle w:val="skn-mlx7anyParagraph"/>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Brand awareness</w:t>
            </w:r>
          </w:p>
          <w:p>
            <w:pPr>
              <w:pStyle w:val="skn-mlx7anyParagraph"/>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Real Estate Sales</w:t>
            </w:r>
          </w:p>
          <w:p>
            <w:pPr>
              <w:pStyle w:val="skn-mlx7anyParagraph"/>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Lead Conversion</w:t>
            </w:r>
          </w:p>
          <w:p>
            <w:pPr>
              <w:pStyle w:val="skn-mlx7anyParagraph"/>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Project Presentation</w:t>
            </w:r>
          </w:p>
          <w:p>
            <w:pPr>
              <w:pStyle w:val="skn-mlx7anyParagraph"/>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Site Visits</w:t>
            </w:r>
          </w:p>
          <w:p>
            <w:pPr>
              <w:pStyle w:val="skn-mlx7anyParagraph"/>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Channel Partner Management</w:t>
            </w:r>
          </w:p>
          <w:p>
            <w:pPr>
              <w:pStyle w:val="skn-mlx7anyParagraph"/>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Client Relationship Handling</w:t>
            </w:r>
          </w:p>
          <w:p>
            <w:pPr>
              <w:pStyle w:val="skn-mlx7anyParagraph"/>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Negotiation</w:t>
            </w:r>
          </w:p>
          <w:p>
            <w:pPr>
              <w:pStyle w:val="skn-mlx7anyParagraph"/>
              <w:numPr>
                <w:ilvl w:val="0"/>
                <w:numId w:val="11"/>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Deal Closure</w:t>
            </w:r>
          </w:p>
          <w:p>
            <w:pPr>
              <w:pStyle w:val="skn-mlx7anyParagraph"/>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Market Research</w:t>
            </w:r>
          </w:p>
          <w:p>
            <w:pPr>
              <w:pStyle w:val="skn-mlx7anyParagraph"/>
              <w:numPr>
                <w:ilvl w:val="0"/>
                <w:numId w:val="1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Competitor Analysis</w:t>
            </w:r>
          </w:p>
          <w:p>
            <w:pPr>
              <w:pStyle w:val="skn-mlx7anyParagraph"/>
              <w:numPr>
                <w:ilvl w:val="0"/>
                <w:numId w:val="1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CRM</w:t>
            </w:r>
          </w:p>
          <w:p>
            <w:pPr>
              <w:pStyle w:val="skn-mlx7anyParagraph"/>
              <w:numPr>
                <w:ilvl w:val="0"/>
                <w:numId w:val="1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Sales Reporting</w:t>
            </w:r>
          </w:p>
          <w:p>
            <w:pPr>
              <w:pStyle w:val="skn-mlx7anyParagraph"/>
              <w:numPr>
                <w:ilvl w:val="0"/>
                <w:numId w:val="1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Customer Follow-Ups</w:t>
            </w:r>
          </w:p>
          <w:p>
            <w:pPr>
              <w:pStyle w:val="skn-mlx7anyParagraph"/>
              <w:numPr>
                <w:ilvl w:val="0"/>
                <w:numId w:val="1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Channel Partner Networking</w:t>
            </w:r>
          </w:p>
          <w:p>
            <w:pPr>
              <w:pStyle w:val="skn-mlx7anyParagraph"/>
              <w:numPr>
                <w:ilvl w:val="0"/>
                <w:numId w:val="1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Real Estate CRM Tools</w:t>
            </w:r>
          </w:p>
          <w:p>
            <w:pPr>
              <w:pStyle w:val="skn-mlx7anyParagraph"/>
              <w:numPr>
                <w:ilvl w:val="0"/>
                <w:numId w:val="1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Pricing</w:t>
            </w:r>
          </w:p>
          <w:p>
            <w:pPr>
              <w:pStyle w:val="skn-mlx7anyParagraph"/>
              <w:numPr>
                <w:ilvl w:val="0"/>
                <w:numId w:val="2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Negotiation Strategy</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References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7top-sectionleft-box"/>
                <w:rFonts w:ascii="Open Sans" w:eastAsia="Open Sans" w:hAnsi="Open Sans" w:cs="Open Sans"/>
                <w:b w:val="0"/>
                <w:bCs w:val="0"/>
                <w:color w:val="181818"/>
                <w:sz w:val="20"/>
                <w:szCs w:val="20"/>
              </w:rPr>
            </w:pPr>
            <w:r>
              <w:rPr>
                <w:rStyle w:val="skn-mlx7similar-secsinglecolumnspannth-last-child1"/>
                <w:rFonts w:ascii="Open Sans" w:eastAsia="Open Sans" w:hAnsi="Open Sans" w:cs="Open Sans"/>
                <w:b w:val="0"/>
                <w:bCs w:val="0"/>
                <w:color w:val="181818"/>
                <w:sz w:val="20"/>
                <w:szCs w:val="20"/>
              </w:rPr>
              <w:t>References available upon request</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tc>
        <w:tc>
          <w:tcPr>
            <w:tcW w:w="480" w:type="dxa"/>
            <w:tcMar>
              <w:top w:w="480" w:type="dxa"/>
              <w:left w:w="0" w:type="dxa"/>
              <w:bottom w:w="480" w:type="dxa"/>
              <w:right w:w="0" w:type="dxa"/>
            </w:tcMar>
            <w:vAlign w:val="top"/>
            <w:hideMark/>
          </w:tcPr>
          <w:p>
            <w:pPr>
              <w:pStyle w:val="skn-mlx7top-sectionpaddingCellParagraph"/>
              <w:pBdr>
                <w:top w:val="none" w:sz="0" w:space="0" w:color="auto"/>
                <w:bottom w:val="none" w:sz="0" w:space="0" w:color="auto"/>
              </w:pBdr>
              <w:spacing w:line="240" w:lineRule="atLeast"/>
              <w:ind w:left="0" w:right="0"/>
              <w:textAlignment w:val="auto"/>
              <w:rPr>
                <w:rStyle w:val="skn-mlx7top-sectionpaddingCell"/>
                <w:rFonts w:ascii="Open Sans" w:eastAsia="Open Sans" w:hAnsi="Open Sans" w:cs="Open Sans"/>
                <w:b w:val="0"/>
                <w:bCs w:val="0"/>
                <w:color w:val="181818"/>
                <w:sz w:val="20"/>
                <w:szCs w:val="20"/>
              </w:rPr>
            </w:pPr>
          </w:p>
        </w:tc>
        <w:tc>
          <w:tcPr>
            <w:tcW w:w="7360" w:type="dxa"/>
            <w:tcMar>
              <w:top w:w="480" w:type="dxa"/>
              <w:left w:w="0" w:type="dxa"/>
              <w:bottom w:w="480" w:type="dxa"/>
              <w:right w:w="0" w:type="dxa"/>
            </w:tcMar>
            <w:vAlign w:val="top"/>
            <w:hideMark/>
          </w:tcPr>
          <w:p>
            <w:pPr>
              <w:pStyle w:val="skn-mlx7name"/>
              <w:pBdr>
                <w:top w:val="none" w:sz="0" w:space="0" w:color="auto"/>
                <w:left w:val="none" w:sz="0" w:space="0" w:color="auto"/>
                <w:bottom w:val="none" w:sz="0" w:space="0" w:color="auto"/>
                <w:right w:val="none" w:sz="0" w:space="0" w:color="auto"/>
              </w:pBdr>
              <w:spacing w:before="0" w:after="0" w:line="700" w:lineRule="exact"/>
              <w:ind w:left="0" w:right="0"/>
              <w:rPr>
                <w:rStyle w:val="skn-mlx7top-sectionright-box"/>
                <w:rFonts w:ascii="Raleway" w:eastAsia="Raleway" w:hAnsi="Raleway" w:cs="Raleway"/>
                <w:b w:val="0"/>
                <w:bCs w:val="0"/>
                <w:caps/>
                <w:color w:val="181818"/>
                <w:sz w:val="60"/>
                <w:szCs w:val="60"/>
              </w:rPr>
            </w:pPr>
            <w:r>
              <w:rPr>
                <w:rStyle w:val="skn-mlx7namefnam"/>
                <w:b/>
                <w:bCs/>
                <w:caps/>
              </w:rPr>
              <w:t>Rohit</w:t>
            </w:r>
            <w:r>
              <w:rPr>
                <w:rStyle w:val="skn-mlx7top-sectionright-box"/>
                <w:b w:val="0"/>
                <w:bCs w:val="0"/>
                <w:caps/>
                <w:color w:val="181818"/>
              </w:rPr>
              <w:t xml:space="preserve"> </w:t>
            </w:r>
            <w:r>
              <w:rPr>
                <w:rStyle w:val="skn-mlx7fwt300"/>
                <w:b w:val="0"/>
                <w:bCs w:val="0"/>
                <w:caps/>
                <w:color w:val="181818"/>
              </w:rPr>
              <w:t>Verma</w:t>
            </w:r>
          </w:p>
          <w:p>
            <w:pPr>
              <w:pStyle w:val="skn-mlx7resume-title"/>
              <w:pBdr>
                <w:top w:val="none" w:sz="0" w:space="0" w:color="auto"/>
                <w:left w:val="none" w:sz="0" w:space="0" w:color="auto"/>
                <w:bottom w:val="none" w:sz="0" w:space="0" w:color="auto"/>
                <w:right w:val="none" w:sz="0" w:space="0" w:color="auto"/>
              </w:pBdr>
              <w:spacing w:before="0" w:after="0"/>
              <w:ind w:left="0" w:right="0"/>
              <w:rPr>
                <w:rStyle w:val="skn-mlx7top-sectionright-box"/>
                <w:rFonts w:ascii="Open Sans" w:eastAsia="Open Sans" w:hAnsi="Open Sans" w:cs="Open Sans"/>
                <w:b/>
                <w:bCs/>
                <w:color w:val="181818"/>
                <w:sz w:val="28"/>
                <w:szCs w:val="28"/>
              </w:rPr>
            </w:pPr>
            <w:r>
              <w:rPr>
                <w:rStyle w:val="skn-mlx7any"/>
                <w:rFonts w:ascii="Open Sans" w:eastAsia="Open Sans" w:hAnsi="Open Sans" w:cs="Open Sans"/>
                <w:b/>
                <w:bCs/>
                <w:color w:val="181818"/>
              </w:rPr>
              <w:t>Business Development Executive</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Bringing expertise in real estate sales and client relationship management to drive business growth and exceed targets. Skilled in lead conversion and negotiation strategies, fostering strong connections with channel partners to enhance market presence. Dedicated to optimizing sales processes and delivering comprehensive project presentations for successful deal closures.</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Experience</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expr-sec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vanish/>
                <w:color w:val="181818"/>
                <w:sz w:val="20"/>
                <w:szCs w:val="20"/>
              </w:rPr>
            </w:pPr>
            <w:r>
              <w:rPr>
                <w:rStyle w:val="skn-mlx7top-sectionright-box"/>
                <w:rFonts w:ascii="Open Sans" w:eastAsia="Open Sans" w:hAnsi="Open Sans" w:cs="Open Sans"/>
                <w:b w:val="0"/>
                <w:bCs w:val="0"/>
                <w:vanish/>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4408"/>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8" w:type="dxa"/>
                        <w:shd w:val="clear" w:color="auto" w:fill="C6414E"/>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txt-bold"/>
                            <w:rFonts w:ascii="Raleway" w:eastAsia="Raleway" w:hAnsi="Raleway" w:cs="Raleway"/>
                            <w:b/>
                            <w:bCs/>
                            <w:color w:val="FFFFFF"/>
                            <w:sz w:val="22"/>
                            <w:szCs w:val="22"/>
                          </w:rPr>
                          <w:t>Senior Business Development Executive</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Skyline Constructions</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Jan 2022</w:t>
                  </w:r>
                  <w:r>
                    <w:rPr>
                      <w:rStyle w:val="skn-mlx7any"/>
                      <w:rFonts w:ascii="Open Sans" w:eastAsia="Open Sans" w:hAnsi="Open Sans" w:cs="Open Sans"/>
                      <w:b w:val="0"/>
                      <w:bCs w:val="0"/>
                      <w:color w:val="181818"/>
                      <w:sz w:val="20"/>
                      <w:szCs w:val="20"/>
                    </w:rPr>
                    <w:t xml:space="preserve"> – </w:t>
                  </w:r>
                  <w:r>
                    <w:rPr>
                      <w:rStyle w:val="skn-mlx7any"/>
                      <w:rFonts w:ascii="Open Sans" w:eastAsia="Open Sans" w:hAnsi="Open Sans" w:cs="Open Sans"/>
                      <w:b w:val="0"/>
                      <w:bCs w:val="0"/>
                      <w:color w:val="181818"/>
                      <w:sz w:val="20"/>
                      <w:szCs w:val="20"/>
                    </w:rPr>
                    <w:t>Present</w:t>
                  </w:r>
                </w:p>
                <w:p>
                  <w:pPr>
                    <w:spacing w:line="240" w:lineRule="atLeast"/>
                    <w:ind w:left="0" w:right="0"/>
                    <w:jc w:val="right"/>
                    <w:rPr>
                      <w:rStyle w:val="skn-mlx7any"/>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Pune</w:t>
                  </w:r>
                  <w:r>
                    <w:rPr>
                      <w:rStyle w:val="skn-mlx7any"/>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x7any"/>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ulli"/>
              <w:numPr>
                <w:ilvl w:val="0"/>
                <w:numId w:val="21"/>
              </w:numPr>
              <w:pBdr>
                <w:top w:val="none" w:sz="0" w:space="0" w:color="auto"/>
                <w:bottom w:val="none" w:sz="0" w:space="0" w:color="auto"/>
                <w:right w:val="none" w:sz="0" w:space="0" w:color="auto"/>
              </w:pBdr>
              <w:spacing w:before="160"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Managed residential project sales and conducted 100+ monthly site visits.</w:t>
            </w:r>
          </w:p>
          <w:p>
            <w:pPr>
              <w:pStyle w:val="skn-mlx7ulli"/>
              <w:numPr>
                <w:ilvl w:val="0"/>
                <w:numId w:val="21"/>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Achieved 120% of quarterly sales targets.</w:t>
            </w:r>
          </w:p>
          <w:p>
            <w:pPr>
              <w:pStyle w:val="skn-mlx7ullinth-last-child1"/>
              <w:numPr>
                <w:ilvl w:val="0"/>
                <w:numId w:val="21"/>
              </w:numPr>
              <w:pBdr>
                <w:top w:val="none" w:sz="0" w:space="0" w:color="auto"/>
                <w:left w:val="none" w:sz="0" w:space="3" w:color="auto"/>
                <w:right w:val="none" w:sz="0" w:space="0" w:color="auto"/>
              </w:pBdr>
              <w:spacing w:after="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Built strong relations with brokers and channel partners.</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3681"/>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81" w:type="dxa"/>
                        <w:shd w:val="clear" w:color="auto" w:fill="C6414E"/>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txt-bold"/>
                            <w:rFonts w:ascii="Raleway" w:eastAsia="Raleway" w:hAnsi="Raleway" w:cs="Raleway"/>
                            <w:b/>
                            <w:bCs/>
                            <w:color w:val="FFFFFF"/>
                            <w:sz w:val="22"/>
                            <w:szCs w:val="22"/>
                          </w:rPr>
                          <w:t>Business Development Executive</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LandMark Developers</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Jul 2019</w:t>
                  </w:r>
                  <w:r>
                    <w:rPr>
                      <w:rStyle w:val="skn-mlx7any"/>
                      <w:rFonts w:ascii="Open Sans" w:eastAsia="Open Sans" w:hAnsi="Open Sans" w:cs="Open Sans"/>
                      <w:b w:val="0"/>
                      <w:bCs w:val="0"/>
                      <w:color w:val="181818"/>
                      <w:sz w:val="20"/>
                      <w:szCs w:val="20"/>
                    </w:rPr>
                    <w:t xml:space="preserve"> – </w:t>
                  </w:r>
                  <w:r>
                    <w:rPr>
                      <w:rStyle w:val="skn-mlx7any"/>
                      <w:rFonts w:ascii="Open Sans" w:eastAsia="Open Sans" w:hAnsi="Open Sans" w:cs="Open Sans"/>
                      <w:b w:val="0"/>
                      <w:bCs w:val="0"/>
                      <w:color w:val="181818"/>
                      <w:sz w:val="20"/>
                      <w:szCs w:val="20"/>
                    </w:rPr>
                    <w:t>Dec 2021</w:t>
                  </w:r>
                </w:p>
                <w:p>
                  <w:pPr>
                    <w:spacing w:line="240" w:lineRule="atLeast"/>
                    <w:ind w:left="0" w:right="0"/>
                    <w:jc w:val="right"/>
                    <w:rPr>
                      <w:rStyle w:val="skn-mlx7any"/>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Pune</w:t>
                  </w:r>
                  <w:r>
                    <w:rPr>
                      <w:rStyle w:val="skn-mlx7any"/>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x7any"/>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ulli"/>
              <w:numPr>
                <w:ilvl w:val="0"/>
                <w:numId w:val="22"/>
              </w:numPr>
              <w:pBdr>
                <w:top w:val="none" w:sz="0" w:space="0" w:color="auto"/>
                <w:bottom w:val="none" w:sz="0" w:space="0" w:color="auto"/>
                <w:right w:val="none" w:sz="0" w:space="0" w:color="auto"/>
              </w:pBdr>
              <w:spacing w:before="160"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Handled walk-ins, investor meetings, and lead follow-ups.</w:t>
            </w:r>
          </w:p>
          <w:p>
            <w:pPr>
              <w:pStyle w:val="skn-mlx7ulli"/>
              <w:numPr>
                <w:ilvl w:val="0"/>
                <w:numId w:val="22"/>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Improved conversion rate by 25% with better client communication.</w:t>
            </w:r>
          </w:p>
          <w:p>
            <w:pPr>
              <w:pStyle w:val="skn-mlx7ullinth-last-child1"/>
              <w:numPr>
                <w:ilvl w:val="0"/>
                <w:numId w:val="22"/>
              </w:numPr>
              <w:pBdr>
                <w:top w:val="none" w:sz="0" w:space="0" w:color="auto"/>
                <w:left w:val="none" w:sz="0" w:space="3" w:color="auto"/>
                <w:right w:val="none" w:sz="0" w:space="0" w:color="auto"/>
              </w:pBdr>
              <w:spacing w:after="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Coordinated with marketing for events and lead campaigns.</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Education</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education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vanish/>
                <w:color w:val="181818"/>
                <w:sz w:val="20"/>
                <w:szCs w:val="20"/>
              </w:rPr>
            </w:pPr>
            <w:r>
              <w:rPr>
                <w:rStyle w:val="skn-mlx7top-sectionright-box"/>
                <w:rFonts w:ascii="Open Sans" w:eastAsia="Open Sans" w:hAnsi="Open Sans" w:cs="Open Sans"/>
                <w:b w:val="0"/>
                <w:bCs w:val="0"/>
                <w:vanish/>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35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540" w:type="dxa"/>
                        <w:shd w:val="clear" w:color="auto" w:fill="C6414E"/>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Bachelor of Commerce (B.Com)</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Pune University</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Jan 2019</w:t>
                  </w:r>
                  <w:r>
                    <w:rPr>
                      <w:rStyle w:val="skn-mlx7right-boxjob-positiondiv"/>
                      <w:rFonts w:ascii="Open Sans" w:eastAsia="Open Sans" w:hAnsi="Open Sans" w:cs="Open Sans"/>
                      <w:b w:val="0"/>
                      <w:bCs w:val="0"/>
                      <w:color w:val="181818"/>
                      <w:sz w:val="20"/>
                      <w:szCs w:val="20"/>
                    </w:rPr>
                    <w:t xml:space="preserve"> </w:t>
                  </w:r>
                </w:p>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20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672"/>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2" w:type="dxa"/>
                        <w:shd w:val="clear" w:color="auto" w:fill="C6414E"/>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HSC</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Maharashtra State Board</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Jan 2016</w:t>
                  </w:r>
                  <w:r>
                    <w:rPr>
                      <w:rStyle w:val="skn-mlx7right-boxjob-positiondiv"/>
                      <w:rFonts w:ascii="Open Sans" w:eastAsia="Open Sans" w:hAnsi="Open Sans" w:cs="Open Sans"/>
                      <w:b w:val="0"/>
                      <w:bCs w:val="0"/>
                      <w:color w:val="181818"/>
                      <w:sz w:val="20"/>
                      <w:szCs w:val="20"/>
                    </w:rPr>
                    <w:t xml:space="preserve"> </w:t>
                  </w:r>
                </w:p>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20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643"/>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43" w:type="dxa"/>
                        <w:shd w:val="clear" w:color="auto" w:fill="C6414E"/>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SSC</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Maharashtra State Board</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Jan 2014</w:t>
                  </w:r>
                  <w:r>
                    <w:rPr>
                      <w:rStyle w:val="skn-mlx7right-boxjob-positiondiv"/>
                      <w:rFonts w:ascii="Open Sans" w:eastAsia="Open Sans" w:hAnsi="Open Sans" w:cs="Open Sans"/>
                      <w:b w:val="0"/>
                      <w:bCs w:val="0"/>
                      <w:color w:val="181818"/>
                      <w:sz w:val="20"/>
                      <w:szCs w:val="20"/>
                    </w:rPr>
                    <w:t xml:space="preserve"> </w:t>
                  </w:r>
                </w:p>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Other Information</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top-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Pune, Fluent, Professional, Intermediate</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c>
        <w:tc>
          <w:tcPr>
            <w:tcW w:w="480" w:type="dxa"/>
            <w:tcMar>
              <w:top w:w="480" w:type="dxa"/>
              <w:left w:w="0" w:type="dxa"/>
              <w:bottom w:w="480" w:type="dxa"/>
              <w:right w:w="0" w:type="dxa"/>
            </w:tcMar>
            <w:vAlign w:val="top"/>
            <w:hideMark/>
          </w:tcPr>
          <w:p>
            <w:pPr>
              <w:pStyle w:val="skn-mlx7top-sectionpaddingCellParagraph"/>
              <w:pBdr>
                <w:top w:val="none" w:sz="0" w:space="0" w:color="auto"/>
                <w:bottom w:val="none" w:sz="0" w:space="0" w:color="auto"/>
              </w:pBdr>
              <w:spacing w:line="240" w:lineRule="atLeast"/>
              <w:ind w:left="0" w:right="0"/>
              <w:textAlignment w:val="auto"/>
              <w:rPr>
                <w:rStyle w:val="skn-mlx7top-sectionpaddingCell"/>
                <w:rFonts w:ascii="Open Sans" w:eastAsia="Open Sans" w:hAnsi="Open Sans" w:cs="Open Sans"/>
                <w:b w:val="0"/>
                <w:bCs w:val="0"/>
                <w:color w:val="181818"/>
                <w:sz w:val="20"/>
                <w:szCs w:val="20"/>
              </w:rPr>
            </w:pPr>
          </w:p>
        </w:tc>
      </w:tr>
    </w:tbl>
    <w:p>
      <w:pPr>
        <w:pStyle w:val="skn-mlx7foot-boxbtm-bg"/>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3A8DD938-D7F6-425D-AC32-E38CAE67C6B9}"/>
    <w:embedBold r:id="rId2" w:fontKey="{D5ED2483-4712-43F7-B9EC-2D4F5A40DA6D}"/>
  </w:font>
  <w:font w:name="CustomRaleway Bold">
    <w:charset w:val="00"/>
    <w:family w:val="auto"/>
    <w:pitch w:val="default"/>
    <w:embedBold r:id="rId3" w:fontKey="{A026C2E7-3A28-4DA4-8261-E05B8A36AEA0}"/>
  </w:font>
  <w:font w:name="Raleway">
    <w:charset w:val="00"/>
    <w:family w:val="auto"/>
    <w:pitch w:val="default"/>
    <w:sig w:usb0="00000000" w:usb1="00000000" w:usb2="00000000" w:usb3="00000000" w:csb0="00000001" w:csb1="00000000"/>
    <w:embedRegular r:id="rId4" w:fontKey="{A9FEFA6D-C382-47A3-90BA-A53F4E08719C}"/>
    <w:embedBold r:id="rId5" w:fontKey="{D6158090-09D0-4698-B6FC-E520B3CE4617}"/>
  </w:font>
  <w:font w:name="Raleway Light">
    <w:charset w:val="00"/>
    <w:family w:val="auto"/>
    <w:pitch w:val="default"/>
    <w:embedRegular r:id="rId6" w:fontKey="{D5C92CE9-1B30-48BA-928D-A60B7CADA555}"/>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Fonts w:ascii="Open Sans" w:eastAsia="Open Sans" w:hAnsi="Open Sans" w:cs="Open Sans"/>
        <w:b w:val="0"/>
        <w:bCs w:val="0"/>
        <w:strike w:val="0"/>
        <w:color w:val="181818"/>
        <w:sz w:val="20"/>
        <w:szCs w:val="20"/>
        <w:u w:val="none"/>
      </w:rPr>
      <w:drawing>
        <wp:anchor simplePos="0" relativeHeight="251658240" behindDoc="1" locked="0" layoutInCell="1" allowOverlap="1">
          <wp:simplePos x="0" y="0"/>
          <wp:positionH relativeFrom="page">
            <wp:posOffset>0</wp:posOffset>
          </wp:positionH>
          <wp:positionV relativeFrom="page">
            <wp:posOffset>12700</wp:posOffset>
          </wp:positionV>
          <wp:extent cx="7772400" cy="10045700"/>
          <wp:wrapNone/>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
                  <a:stretch>
                    <a:fillRect/>
                  </a:stretch>
                </pic:blipFill>
                <pic:spPr>
                  <a:xfrm>
                    <a:off x="0" y="0"/>
                    <a:ext cx="7772400" cy="10045700"/>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8">
    <w:nsid w:val="00000013"/>
    <w:multiLevelType w:val="hybridMultilevel"/>
    <w:tmpl w:val="0000001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9">
    <w:nsid w:val="00000014"/>
    <w:multiLevelType w:val="hybridMultilevel"/>
    <w:tmpl w:val="0000001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0">
    <w:nsid w:val="00000015"/>
    <w:multiLevelType w:val="hybridMultilevel"/>
    <w:tmpl w:val="0000001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1">
    <w:nsid w:val="00000016"/>
    <w:multiLevelType w:val="hybridMultilevel"/>
    <w:tmpl w:val="0000001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7fontsize">
    <w:name w:val="skn-mlx7_fontsize"/>
    <w:basedOn w:val="Normal"/>
    <w:rPr>
      <w:sz w:val="20"/>
      <w:szCs w:val="20"/>
    </w:rPr>
  </w:style>
  <w:style w:type="character" w:customStyle="1" w:styleId="skn-mlx7top-sectionpaddingCell">
    <w:name w:val="skn-mlx7_top-section_paddingCell"/>
    <w:basedOn w:val="DefaultParagraphFont"/>
  </w:style>
  <w:style w:type="character" w:customStyle="1" w:styleId="skn-mlx7top-sectionleft-box">
    <w:name w:val="skn-mlx7_top-section_left-box"/>
    <w:basedOn w:val="DefaultParagraphFont"/>
  </w:style>
  <w:style w:type="paragraph" w:customStyle="1" w:styleId="skn-mlx7sectionnth-child1">
    <w:name w:val="skn-mlx7_section_nth-child(1)"/>
    <w:basedOn w:val="Normal"/>
    <w:pPr>
      <w:pBdr>
        <w:top w:val="none" w:sz="0" w:space="0" w:color="auto"/>
      </w:pBdr>
    </w:pPr>
  </w:style>
  <w:style w:type="paragraph" w:customStyle="1" w:styleId="skn-mlx7firstparagraph">
    <w:name w:val="skn-mlx7_firstparagraph"/>
    <w:basedOn w:val="Normal"/>
  </w:style>
  <w:style w:type="paragraph" w:customStyle="1" w:styleId="skn-mlx7cntc-secicon-row">
    <w:name w:val="skn-mlx7_cntc-sec_icon-row"/>
    <w:basedOn w:val="Normal"/>
  </w:style>
  <w:style w:type="character" w:customStyle="1" w:styleId="skn-mlx7cntc-secicon-rowdiv">
    <w:name w:val="skn-mlx7_cntc-sec_icon-row &gt; div"/>
    <w:basedOn w:val="DefaultParagraphFont"/>
  </w:style>
  <w:style w:type="paragraph" w:customStyle="1" w:styleId="skn-mlx7address">
    <w:name w:val="skn-mlx7_address"/>
    <w:basedOn w:val="Normal"/>
  </w:style>
  <w:style w:type="character" w:customStyle="1" w:styleId="skn-mlx7cntc-secaddressicon-rowdiv">
    <w:name w:val="skn-mlx7_cntc-sec_address_icon-row &gt; div"/>
    <w:basedOn w:val="DefaultParagraphFont"/>
  </w:style>
  <w:style w:type="character" w:customStyle="1" w:styleId="skn-mlx7any">
    <w:name w:val="skn-mlx7_any"/>
    <w:basedOn w:val="DefaultParagraphFont"/>
  </w:style>
  <w:style w:type="table" w:customStyle="1" w:styleId="skn-mlx7cntc-secicon-rowTable">
    <w:name w:val="skn-mlx7_cntc-sec_icon-row Table"/>
    <w:basedOn w:val="TableNormal"/>
    <w:tblPr/>
  </w:style>
  <w:style w:type="paragraph" w:customStyle="1" w:styleId="skn-mlx7addressuserdetailnth-last-child1">
    <w:name w:val="skn-mlx7_address_userdetail_nth-last-child(1)"/>
    <w:basedOn w:val="Normal"/>
  </w:style>
  <w:style w:type="table" w:customStyle="1" w:styleId="skn-mlx7cntc-secuserdetailicon-rownth-last-child1">
    <w:name w:val="skn-mlx7_cntc-sec_userdetail_icon-row_nth-last-child(1)"/>
    <w:basedOn w:val="TableNormal"/>
    <w:tblPr/>
  </w:style>
  <w:style w:type="paragraph" w:customStyle="1" w:styleId="skn-mlx7anyParagraph">
    <w:name w:val="skn-mlx7_any Paragraph"/>
    <w:basedOn w:val="Normal"/>
    <w:pPr>
      <w:pBdr>
        <w:top w:val="none" w:sz="0" w:space="0" w:color="auto"/>
        <w:left w:val="none" w:sz="0" w:space="0" w:color="auto"/>
        <w:bottom w:val="none" w:sz="0" w:space="0" w:color="auto"/>
        <w:right w:val="none" w:sz="0" w:space="0" w:color="auto"/>
      </w:pBdr>
    </w:pPr>
  </w:style>
  <w:style w:type="paragraph" w:customStyle="1" w:styleId="skn-mlx7section">
    <w:name w:val="skn-mlx7_section"/>
    <w:basedOn w:val="Normal"/>
  </w:style>
  <w:style w:type="paragraph" w:customStyle="1" w:styleId="skn-mlx7similar-secheading">
    <w:name w:val="skn-mlx7_similar-sec_heading"/>
    <w:basedOn w:val="Normal"/>
  </w:style>
  <w:style w:type="character" w:customStyle="1" w:styleId="skn-mlx7sectiontitle">
    <w:name w:val="skn-mlx7_sectiontitle"/>
    <w:basedOn w:val="DefaultParagraphFont"/>
    <w:rPr>
      <w:rFonts w:ascii="CustomRaleway Bold" w:eastAsia="CustomRaleway Bold" w:hAnsi="CustomRaleway Bold" w:cs="CustomRaleway Bold"/>
      <w:caps/>
      <w:spacing w:val="6"/>
      <w:sz w:val="24"/>
      <w:szCs w:val="24"/>
    </w:rPr>
  </w:style>
  <w:style w:type="paragraph" w:customStyle="1" w:styleId="skn-mlx7left-boxsimilar-seclnggparatable">
    <w:name w:val="skn-mlx7_left-box_similar-sec_lnggparatable"/>
    <w:basedOn w:val="Normal"/>
  </w:style>
  <w:style w:type="paragraph" w:customStyle="1" w:styleId="skn-mlx7similar-secparagraph">
    <w:name w:val="skn-mlx7_similar-sec_paragraph"/>
    <w:basedOn w:val="Normal"/>
  </w:style>
  <w:style w:type="paragraph" w:customStyle="1" w:styleId="skn-mlx7ullinth-last-child1">
    <w:name w:val="skn-mlx7_ul_li_nth-last-child(1)"/>
    <w:basedOn w:val="Normal"/>
    <w:pPr>
      <w:pBdr>
        <w:bottom w:val="none" w:sz="0" w:space="0" w:color="auto"/>
      </w:pBdr>
    </w:pPr>
  </w:style>
  <w:style w:type="paragraph" w:customStyle="1" w:styleId="skn-mlx7top-sectionsectionnth-last-child1">
    <w:name w:val="skn-mlx7_top-section_section_nth-last-child(1)"/>
    <w:basedOn w:val="Normal"/>
  </w:style>
  <w:style w:type="paragraph" w:customStyle="1" w:styleId="skn-mlx7left-boxsinglecolumn">
    <w:name w:val="skn-mlx7_left-box_singlecolumn"/>
    <w:basedOn w:val="Normal"/>
  </w:style>
  <w:style w:type="character" w:customStyle="1" w:styleId="skn-mlx7similar-secsinglecolumnspannth-last-child1">
    <w:name w:val="skn-mlx7_similar-sec_singlecolumn_span_nth-last-child(1)"/>
    <w:basedOn w:val="DefaultParagraphFont"/>
  </w:style>
  <w:style w:type="paragraph" w:customStyle="1" w:styleId="skn-mlx7top-sectionpaddingCellParagraph">
    <w:name w:val="skn-mlx7_top-section_paddingCell Paragraph"/>
    <w:basedOn w:val="Normal"/>
    <w:pPr>
      <w:pBdr>
        <w:top w:val="none" w:sz="0" w:space="24" w:color="auto"/>
        <w:bottom w:val="none" w:sz="0" w:space="24" w:color="auto"/>
      </w:pBdr>
      <w:textAlignment w:val="top"/>
    </w:pPr>
  </w:style>
  <w:style w:type="character" w:customStyle="1" w:styleId="skn-mlx7top-sectionright-box">
    <w:name w:val="skn-mlx7_top-section_right-box"/>
    <w:basedOn w:val="DefaultParagraphFont"/>
  </w:style>
  <w:style w:type="paragraph" w:customStyle="1" w:styleId="skn-mlx7top-sectionname-secsection">
    <w:name w:val="skn-mlx7_top-section_name-sec_section"/>
    <w:basedOn w:val="Normal"/>
  </w:style>
  <w:style w:type="paragraph" w:customStyle="1" w:styleId="skn-mlx7name">
    <w:name w:val="skn-mlx7_name"/>
    <w:basedOn w:val="Normal"/>
    <w:rPr>
      <w:rFonts w:ascii="Raleway" w:eastAsia="Raleway" w:hAnsi="Raleway" w:cs="Raleway"/>
      <w:caps/>
      <w:sz w:val="60"/>
      <w:szCs w:val="60"/>
    </w:rPr>
  </w:style>
  <w:style w:type="character" w:customStyle="1" w:styleId="skn-mlx7namefnam">
    <w:name w:val="skn-mlx7_name_fnam"/>
    <w:basedOn w:val="DefaultParagraphFont"/>
    <w:rPr>
      <w:color w:val="C6414E"/>
    </w:rPr>
  </w:style>
  <w:style w:type="character" w:customStyle="1" w:styleId="skn-mlx7fwt300">
    <w:name w:val="skn-mlx7_fwt300"/>
    <w:basedOn w:val="DefaultParagraphFont"/>
    <w:rPr>
      <w:rFonts w:ascii="Raleway Light" w:eastAsia="Raleway Light" w:hAnsi="Raleway Light" w:cs="Raleway Light"/>
    </w:rPr>
  </w:style>
  <w:style w:type="character" w:customStyle="1" w:styleId="skn-mlx7nameCharacter">
    <w:name w:val="skn-mlx7_name Character"/>
    <w:basedOn w:val="DefaultParagraphFont"/>
    <w:rPr>
      <w:rFonts w:ascii="Raleway" w:eastAsia="Raleway" w:hAnsi="Raleway" w:cs="Raleway"/>
      <w:caps/>
      <w:sz w:val="60"/>
      <w:szCs w:val="60"/>
    </w:rPr>
  </w:style>
  <w:style w:type="paragraph" w:customStyle="1" w:styleId="skn-mlx7resume-title">
    <w:name w:val="skn-mlx7_resume-title"/>
    <w:basedOn w:val="Normal"/>
    <w:pPr>
      <w:spacing w:line="480" w:lineRule="atLeast"/>
    </w:pPr>
    <w:rPr>
      <w:b/>
      <w:bCs/>
      <w:sz w:val="28"/>
      <w:szCs w:val="28"/>
    </w:rPr>
  </w:style>
  <w:style w:type="paragraph" w:customStyle="1" w:styleId="skn-mlx7txtclr">
    <w:name w:val="skn-mlx7_txtclr"/>
    <w:basedOn w:val="Normal"/>
  </w:style>
  <w:style w:type="paragraph" w:customStyle="1" w:styleId="skn-mlx7top-sectionright-boxsinglecolumn">
    <w:name w:val="skn-mlx7_top-section_right-box_singlecolumn"/>
    <w:basedOn w:val="Normal"/>
  </w:style>
  <w:style w:type="paragraph" w:customStyle="1" w:styleId="skn-mlx7expr-secparagraph">
    <w:name w:val="skn-mlx7_expr-sec_paragraph"/>
    <w:basedOn w:val="Normal"/>
  </w:style>
  <w:style w:type="paragraph" w:customStyle="1" w:styleId="skn-mlx7expr-secfirstparagraphgapDiv">
    <w:name w:val="skn-mlx7_expr-sec_firstparagraph_gapDiv"/>
    <w:basedOn w:val="Normal"/>
    <w:rPr>
      <w:vanish/>
    </w:rPr>
  </w:style>
  <w:style w:type="paragraph" w:customStyle="1" w:styleId="skn-mlx7top-sectionright-boxexpr-secsinglecolumn">
    <w:name w:val="skn-mlx7_top-section_right-box_expr-sec_singlecolumn"/>
    <w:basedOn w:val="Normal"/>
  </w:style>
  <w:style w:type="character" w:customStyle="1" w:styleId="skn-mlx7right-boxjob-positiondiv">
    <w:name w:val="skn-mlx7_right-box_job-position &gt; div"/>
    <w:basedOn w:val="DefaultParagraphFont"/>
  </w:style>
  <w:style w:type="character" w:customStyle="1" w:styleId="colorTablecolorCell">
    <w:name w:val="colorTable_colorCell"/>
    <w:basedOn w:val="DefaultParagraphFont"/>
    <w:rPr>
      <w:shd w:val="clear" w:color="auto" w:fill="C6414E"/>
    </w:rPr>
  </w:style>
  <w:style w:type="paragraph" w:customStyle="1" w:styleId="colorTablecolorCellshadingColor">
    <w:name w:val="colorTable_colorCell_shadingColor"/>
    <w:basedOn w:val="Normal"/>
  </w:style>
  <w:style w:type="character" w:customStyle="1" w:styleId="skn-mlx7txt-bold">
    <w:name w:val="skn-mlx7_txt-bold"/>
    <w:basedOn w:val="DefaultParagraphFont"/>
    <w:rPr>
      <w:b/>
      <w:bCs/>
    </w:rPr>
  </w:style>
  <w:style w:type="table" w:customStyle="1" w:styleId="skn-mlx7anyTable">
    <w:name w:val="skn-mlx7_any Table"/>
    <w:basedOn w:val="TableNormal"/>
    <w:tblPr/>
  </w:style>
  <w:style w:type="paragraph" w:customStyle="1" w:styleId="skn-mlx7disp-block">
    <w:name w:val="skn-mlx7_disp-block"/>
    <w:basedOn w:val="Normal"/>
  </w:style>
  <w:style w:type="character" w:customStyle="1" w:styleId="skn-mlx7right-boxjob-positionexprPaddingCell">
    <w:name w:val="skn-mlx7_right-box_job-position_exprPaddingCell"/>
    <w:basedOn w:val="DefaultParagraphFont"/>
  </w:style>
  <w:style w:type="paragraph" w:customStyle="1" w:styleId="skn-mlx7right-boxjob-positionexprPaddingCellParagraph">
    <w:name w:val="skn-mlx7_right-box_job-position_exprPaddingCell Paragraph"/>
    <w:basedOn w:val="Normal"/>
  </w:style>
  <w:style w:type="character" w:customStyle="1" w:styleId="skn-mlx7right-boxjob-positionemptyexprcell">
    <w:name w:val="skn-mlx7_right-box_job-position_emptyexprcell"/>
    <w:basedOn w:val="DefaultParagraphFont"/>
  </w:style>
  <w:style w:type="table" w:customStyle="1" w:styleId="skn-mlx7right-boxjob-position">
    <w:name w:val="skn-mlx7_right-box_job-position"/>
    <w:basedOn w:val="TableNormal"/>
    <w:tblPr/>
  </w:style>
  <w:style w:type="paragraph" w:customStyle="1" w:styleId="skn-mlx7top-sectionright-boxexpr-secbottom-para">
    <w:name w:val="skn-mlx7_top-section_right-box_expr-sec_bottom-para"/>
    <w:basedOn w:val="Normal"/>
  </w:style>
  <w:style w:type="character" w:customStyle="1" w:styleId="skn-mlx7txtclrCharacter">
    <w:name w:val="skn-mlx7_txtclr Character"/>
    <w:basedOn w:val="DefaultParagraphFont"/>
  </w:style>
  <w:style w:type="paragraph" w:customStyle="1" w:styleId="skn-mlx7ulli">
    <w:name w:val="skn-mlx7_ul_li"/>
    <w:basedOn w:val="Normal"/>
    <w:pPr>
      <w:pBdr>
        <w:left w:val="none" w:sz="0" w:space="3" w:color="auto"/>
      </w:pBdr>
    </w:pPr>
  </w:style>
  <w:style w:type="paragraph" w:customStyle="1" w:styleId="skn-mlx7educationdivparagraph">
    <w:name w:val="skn-mlx7_education_div_paragraph"/>
    <w:basedOn w:val="Normal"/>
  </w:style>
  <w:style w:type="paragraph" w:customStyle="1" w:styleId="skn-mlx7educationfirstparagraphgapDiv">
    <w:name w:val="skn-mlx7_education_firstparagraph_gapDiv"/>
    <w:basedOn w:val="Normal"/>
    <w:rPr>
      <w:vanish/>
    </w:rPr>
  </w:style>
  <w:style w:type="paragraph" w:customStyle="1" w:styleId="skn-mlx7top-sectionright-boxeducationsinglecolumn">
    <w:name w:val="skn-mlx7_top-section_right-box_education_singlecolumn"/>
    <w:basedOn w:val="Normal"/>
  </w:style>
  <w:style w:type="character" w:customStyle="1" w:styleId="skn-mlx7disp-blockCharacter">
    <w:name w:val="skn-mlx7_disp-block Character"/>
    <w:basedOn w:val="DefaultParagraphFont"/>
  </w:style>
  <w:style w:type="paragraph" w:customStyle="1" w:styleId="skn-mlx7right-boxjob-positionemptyexprcellParagraph">
    <w:name w:val="skn-mlx7_right-box_job-position_emptyexprcell Paragraph"/>
    <w:basedOn w:val="Normal"/>
  </w:style>
  <w:style w:type="paragraph" w:customStyle="1" w:styleId="skn-mlx7top-sectionright-boxeducationbottom-para">
    <w:name w:val="skn-mlx7_top-section_right-box_education_bottom-para"/>
    <w:basedOn w:val="Normal"/>
  </w:style>
  <w:style w:type="table" w:customStyle="1" w:styleId="skn-mlx7top-section">
    <w:name w:val="skn-mlx7_top-section"/>
    <w:basedOn w:val="TableNormal"/>
    <w:tblPr/>
  </w:style>
  <w:style w:type="paragraph" w:customStyle="1" w:styleId="skn-mlx7foot-boxbtm-bg">
    <w:name w:val="skn-mlx7_foot-box_btm-bg"/>
    <w:basedOn w:val="Normal"/>
  </w:style>
  <w:style w:type="paragraph" w:customStyle="1" w:styleId="skn-mlx7divempty">
    <w:name w:val="skn-mlx7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Verma</dc:title>
  <cp:revision>0</cp:revision>
</cp:coreProperties>
</file>