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top-section"/>
        <w:tblW w:w="0" w:type="auto"/>
        <w:tblCellSpacing w:w="0" w:type="dxa"/>
        <w:tblLayout w:type="fixed"/>
        <w:tblCellMar>
          <w:top w:w="0" w:type="dxa"/>
          <w:left w:w="0" w:type="dxa"/>
          <w:bottom w:w="0" w:type="dxa"/>
          <w:right w:w="0" w:type="dxa"/>
        </w:tblCellMar>
        <w:tblLook w:val="05E0"/>
      </w:tblPr>
      <w:tblGrid>
        <w:gridCol w:w="5720"/>
        <w:gridCol w:w="5720"/>
      </w:tblGrid>
      <w:tr>
        <w:tblPrEx>
          <w:tblW w:w="0" w:type="auto"/>
          <w:tblCellSpacing w:w="0" w:type="dxa"/>
          <w:tblLayout w:type="fixed"/>
          <w:tblCellMar>
            <w:top w:w="0" w:type="dxa"/>
            <w:left w:w="0" w:type="dxa"/>
            <w:bottom w:w="0" w:type="dxa"/>
            <w:right w:w="0" w:type="dxa"/>
          </w:tblCellMar>
          <w:tblLook w:val="05E0"/>
        </w:tblPrEx>
        <w:trPr>
          <w:hidden/>
          <w:tblCellSpacing w:w="0" w:type="dxa"/>
        </w:trPr>
        <w:tc>
          <w:tcPr>
            <w:tcW w:w="5720" w:type="dxa"/>
            <w:tcBorders>
              <w:top w:val="single" w:sz="40" w:space="0" w:color="F3D0A8"/>
              <w:bottom w:val="single" w:sz="40" w:space="0" w:color="F3D0A8"/>
            </w:tcBorders>
            <w:shd w:val="clear" w:color="auto" w:fill="E18926"/>
            <w:noWrap w:val="0"/>
            <w:tcMar>
              <w:top w:w="460" w:type="dxa"/>
              <w:left w:w="0" w:type="dxa"/>
              <w:bottom w:w="440" w:type="dxa"/>
              <w:right w:w="0" w:type="dxa"/>
            </w:tcMar>
            <w:vAlign w:val="bottom"/>
            <w:hideMark/>
          </w:tcPr>
          <w:p>
            <w:pPr>
              <w:pStyle w:val="txt-bold"/>
              <w:pBdr>
                <w:top w:val="none" w:sz="0" w:space="0" w:color="auto"/>
                <w:left w:val="none" w:sz="0" w:space="19" w:color="auto"/>
                <w:bottom w:val="none" w:sz="0" w:space="0" w:color="auto"/>
                <w:right w:val="none" w:sz="0" w:space="0" w:color="auto"/>
              </w:pBdr>
              <w:spacing w:before="0" w:after="0" w:line="540" w:lineRule="atLeast"/>
              <w:ind w:left="380" w:right="0"/>
              <w:rPr>
                <w:rStyle w:val="top-sectionleft-box"/>
                <w:rFonts w:ascii="Open Sans" w:eastAsia="Open Sans" w:hAnsi="Open Sans" w:cs="Open Sans"/>
                <w:b/>
                <w:bCs/>
                <w:spacing w:val="26"/>
                <w:sz w:val="44"/>
                <w:szCs w:val="44"/>
                <w:bdr w:val="none" w:sz="0" w:space="0" w:color="auto"/>
                <w:shd w:val="clear" w:color="auto" w:fill="auto"/>
                <w:vertAlign w:val="baseline"/>
              </w:rPr>
            </w:pPr>
            <w:r>
              <w:rPr>
                <w:rStyle w:val="span"/>
                <w:rFonts w:ascii="Open Sans" w:eastAsia="Open Sans" w:hAnsi="Open Sans" w:cs="Open Sans"/>
                <w:b/>
                <w:bCs/>
                <w:color w:val="FFFFFF"/>
                <w:spacing w:val="26"/>
                <w:sz w:val="44"/>
                <w:szCs w:val="44"/>
              </w:rPr>
              <w:t>Riya</w:t>
            </w:r>
            <w:r>
              <w:rPr>
                <w:rStyle w:val="top-sectionleft-box"/>
                <w:rFonts w:ascii="Open Sans" w:eastAsia="Open Sans" w:hAnsi="Open Sans" w:cs="Open Sans"/>
                <w:b/>
                <w:bCs/>
                <w:spacing w:val="26"/>
                <w:sz w:val="44"/>
                <w:szCs w:val="44"/>
                <w:bdr w:val="none" w:sz="0" w:space="0" w:color="auto"/>
                <w:shd w:val="clear" w:color="auto" w:fill="auto"/>
                <w:vertAlign w:val="baseline"/>
              </w:rPr>
              <w:t xml:space="preserve"> </w:t>
            </w:r>
            <w:r>
              <w:rPr>
                <w:rStyle w:val="span"/>
                <w:rFonts w:ascii="Open Sans" w:eastAsia="Open Sans" w:hAnsi="Open Sans" w:cs="Open Sans"/>
                <w:b/>
                <w:bCs/>
                <w:color w:val="FFFFFF"/>
                <w:spacing w:val="26"/>
                <w:sz w:val="44"/>
                <w:szCs w:val="44"/>
              </w:rPr>
              <w:t>Mehta</w:t>
            </w:r>
          </w:p>
          <w:p>
            <w:pPr>
              <w:pStyle w:val="txt-bold"/>
              <w:pBdr>
                <w:top w:val="none" w:sz="0" w:space="5" w:color="auto"/>
                <w:left w:val="none" w:sz="0" w:space="0" w:color="auto"/>
                <w:bottom w:val="none" w:sz="0" w:space="0" w:color="auto"/>
                <w:right w:val="none" w:sz="0" w:space="0" w:color="auto"/>
              </w:pBdr>
              <w:spacing w:before="0" w:after="0" w:line="280" w:lineRule="atLeast"/>
              <w:ind w:left="380" w:right="0"/>
              <w:rPr>
                <w:rStyle w:val="top-sectionleft-box"/>
                <w:rFonts w:ascii="Open Sans" w:eastAsia="Open Sans" w:hAnsi="Open Sans" w:cs="Open Sans"/>
                <w:b/>
                <w:bCs/>
                <w:spacing w:val="30"/>
                <w:bdr w:val="none" w:sz="0" w:space="0" w:color="auto"/>
                <w:shd w:val="clear" w:color="auto" w:fill="auto"/>
                <w:vertAlign w:val="baseline"/>
              </w:rPr>
            </w:pPr>
            <w:r>
              <w:rPr>
                <w:rStyle w:val="span"/>
                <w:rFonts w:ascii="Open Sans" w:eastAsia="Open Sans" w:hAnsi="Open Sans" w:cs="Open Sans"/>
                <w:b/>
                <w:bCs/>
                <w:color w:val="FFFFFF"/>
                <w:spacing w:val="30"/>
              </w:rPr>
              <w:t>BDes interior design Fresher</w:t>
            </w:r>
          </w:p>
          <w:p>
            <w:pPr>
              <w:pStyle w:val="top-sectionleft-boxParagraph"/>
              <w:pBdr>
                <w:top w:val="none" w:sz="0" w:space="0" w:color="auto"/>
                <w:left w:val="none" w:sz="0" w:space="0" w:color="auto"/>
                <w:bottom w:val="none" w:sz="0" w:space="0" w:color="auto"/>
                <w:right w:val="none" w:sz="0" w:space="0" w:color="auto"/>
              </w:pBdr>
              <w:shd w:val="clear" w:color="auto" w:fill="auto"/>
              <w:spacing w:line="20" w:lineRule="atLeast"/>
              <w:ind w:left="0" w:right="0"/>
              <w:textAlignment w:val="auto"/>
              <w:rPr>
                <w:rStyle w:val="top-sectionleft-box"/>
                <w:rFonts w:ascii="Open Sans" w:eastAsia="Open Sans" w:hAnsi="Open Sans" w:cs="Open Sans"/>
                <w:sz w:val="2"/>
                <w:szCs w:val="2"/>
                <w:bdr w:val="none" w:sz="0" w:space="0" w:color="auto"/>
                <w:shd w:val="clear" w:color="auto" w:fill="auto"/>
                <w:vertAlign w:val="baseline"/>
              </w:rPr>
            </w:pPr>
          </w:p>
        </w:tc>
        <w:tc>
          <w:tcPr>
            <w:tcW w:w="5720" w:type="dxa"/>
            <w:tcBorders>
              <w:top w:val="single" w:sz="40" w:space="0" w:color="F3D0A8"/>
              <w:bottom w:val="single" w:sz="40" w:space="0" w:color="F3D0A8"/>
            </w:tcBorders>
            <w:shd w:val="clear" w:color="auto" w:fill="FFFFFF"/>
            <w:noWrap w:val="0"/>
            <w:tcMar>
              <w:top w:w="440" w:type="dxa"/>
              <w:left w:w="0" w:type="dxa"/>
              <w:bottom w:w="440" w:type="dxa"/>
              <w:right w:w="0" w:type="dxa"/>
            </w:tcMar>
            <w:vAlign w:val="bottom"/>
            <w:hideMark/>
          </w:tcPr>
          <w:p>
            <w:pPr>
              <w:pStyle w:val="cntc-secaddressdiv"/>
              <w:pBdr>
                <w:top w:val="none" w:sz="0" w:space="0" w:color="auto"/>
                <w:left w:val="none" w:sz="0" w:space="11" w:color="auto"/>
                <w:bottom w:val="none" w:sz="0" w:space="0" w:color="auto"/>
                <w:right w:val="none" w:sz="0" w:space="17" w:color="auto"/>
              </w:pBdr>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Phone</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+91 98765 43210</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Email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riya.mehta@example.com</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Address</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Bengaluru</w:t>
            </w:r>
            <w:r>
              <w:rPr>
                <w:rStyle w:val="span"/>
                <w:rFonts w:ascii="Arimo" w:eastAsia="Arimo" w:hAnsi="Arimo" w:cs="Arimo"/>
                <w:sz w:val="20"/>
                <w:szCs w:val="20"/>
              </w:rPr>
              <w:t>,</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Karnataka</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560038</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nth-last-child1"/>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color w:val="000000"/>
                <w:sz w:val="20"/>
                <w:szCs w:val="20"/>
              </w:rPr>
              <w:t>Date of Birth</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18 March 2002</w:t>
            </w:r>
            <w:r>
              <w:rPr>
                <w:rStyle w:val="top-sectionright-box"/>
                <w:rFonts w:ascii="Arimo" w:eastAsia="Arimo" w:hAnsi="Arimo" w:cs="Arimo"/>
                <w:color w:val="000000"/>
                <w:sz w:val="20"/>
                <w:szCs w:val="20"/>
                <w:bdr w:val="none" w:sz="0" w:space="0" w:color="auto"/>
                <w:shd w:val="clear" w:color="auto" w:fill="auto"/>
                <w:vertAlign w:val="baseline"/>
              </w:rPr>
              <w:t xml:space="preserve"> </w:t>
            </w:r>
          </w:p>
          <w:p>
            <w:pPr>
              <w:pStyle w:val="cntc-secaddressdivnth-last-child1gap-div"/>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vanish/>
                <w:color w:val="000000"/>
                <w:sz w:val="2"/>
                <w:szCs w:val="2"/>
                <w:bdr w:val="none" w:sz="0" w:space="0" w:color="auto"/>
                <w:shd w:val="clear" w:color="auto" w:fill="auto"/>
                <w:vertAlign w:val="baseline"/>
              </w:rPr>
            </w:pPr>
            <w:r>
              <w:rPr>
                <w:rStyle w:val="top-sectionright-box"/>
                <w:rFonts w:ascii="Arimo" w:eastAsia="Arimo" w:hAnsi="Arimo" w:cs="Arimo"/>
                <w:vanish/>
                <w:color w:val="000000"/>
                <w:sz w:val="2"/>
                <w:szCs w:val="2"/>
                <w:bdr w:val="none" w:sz="0" w:space="0" w:color="auto"/>
                <w:shd w:val="clear" w:color="auto" w:fill="auto"/>
                <w:vertAlign w:val="baseline"/>
              </w:rPr>
              <w:t> </w:t>
            </w:r>
          </w:p>
        </w:tc>
      </w:tr>
    </w:tbl>
    <w:p>
      <w:pPr>
        <w:pStyle w:val="div"/>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color w:val="2C2C2C"/>
          <w:sz w:val="20"/>
          <w:szCs w:val="20"/>
          <w:bdr w:val="none" w:sz="0" w:space="0" w:color="auto"/>
          <w:vertAlign w:val="baseline"/>
        </w:rPr>
      </w:pP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8240" behindDoc="1" locked="0" layoutInCell="1" allowOverlap="1">
            <wp:simplePos x="0" y="0"/>
            <wp:positionH relativeFrom="column">
              <wp:posOffset>0</wp:posOffset>
            </wp:positionH>
            <wp:positionV relativeFrom="paragraph">
              <wp:posOffset>203200</wp:posOffset>
            </wp:positionV>
            <wp:extent cx="7243398" cy="114849"/>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943"/>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Professional Summary</w:t>
            </w:r>
          </w:p>
        </w:tc>
      </w:tr>
    </w:tbl>
    <w:p>
      <w:pPr>
        <w:pStyle w:val="summary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Arimo" w:eastAsia="Arimo" w:hAnsi="Arimo" w:cs="Arimo"/>
          <w:color w:val="2C2C2C"/>
          <w:sz w:val="20"/>
          <w:szCs w:val="20"/>
          <w:bdr w:val="none" w:sz="0" w:space="0" w:color="auto"/>
          <w:vertAlign w:val="baseline"/>
        </w:rPr>
      </w:pPr>
      <w:r>
        <w:rPr>
          <w:rFonts w:ascii="Arimo" w:eastAsia="Arimo" w:hAnsi="Arimo" w:cs="Arimo"/>
          <w:color w:val="2C2C2C"/>
          <w:sz w:val="20"/>
          <w:szCs w:val="20"/>
          <w:bdr w:val="none" w:sz="0" w:space="0" w:color="auto"/>
          <w:vertAlign w:val="baseline"/>
        </w:rPr>
        <w:t>Dynamic and creative intern at Urban Space Design Studio, I excelled in space planning and client communication, enhancing project outcomes. My expertise in AutoCAD and material knowledge contributed to innovative designs, while my enthusiasm for interior styling and 3D visualization ensured engaging presentations and effective vendor coordination.</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203200</wp:posOffset>
            </wp:positionV>
            <wp:extent cx="7243398" cy="114849"/>
            <wp:wrapNone/>
            <wp:docPr id="10000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87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Skills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475"/>
        <w:gridCol w:w="5565"/>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Space Planning</w:t>
            </w:r>
          </w:p>
        </w:tc>
        <w:tc>
          <w:tcPr>
            <w:tcW w:w="55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Interior Styling</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AutoCAD Basics</w:t>
            </w:r>
          </w:p>
        </w:tc>
        <w:tc>
          <w:tcPr>
            <w:tcW w:w="55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Material Knowledge</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3D Visualization</w:t>
            </w:r>
          </w:p>
        </w:tc>
        <w:tc>
          <w:tcPr>
            <w:tcW w:w="55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Color Coordination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Client Communication</w:t>
            </w:r>
          </w:p>
        </w:tc>
        <w:tc>
          <w:tcPr>
            <w:tcW w:w="5520" w:type="dxa"/>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203200</wp:posOffset>
            </wp:positionV>
            <wp:extent cx="7243398" cy="114849"/>
            <wp:wrapNone/>
            <wp:docPr id="10000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6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Experience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Intern</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Urban Space Design Studio</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Bengaluru</w:t>
      </w:r>
      <w:r>
        <w:rPr>
          <w:rStyle w:val="txt-itl"/>
          <w:rFonts w:ascii="Open Sans" w:eastAsia="Open Sans" w:hAnsi="Open Sans" w:cs="Open Sans"/>
          <w:i/>
          <w:iCs/>
          <w:color w:val="2C2C2C"/>
          <w:sz w:val="20"/>
          <w:szCs w:val="20"/>
        </w:rPr>
        <w:t xml:space="preserve"> </w:t>
      </w:r>
    </w:p>
    <w:p>
      <w:pPr>
        <w:pStyle w:val="expr-secli"/>
        <w:numPr>
          <w:ilvl w:val="0"/>
          <w:numId w:val="8"/>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in layout planning for homes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Prepared mood boards and samples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Supported site measurements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Helped in vendor coordination</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Updated drawings as per feedback</w:t>
      </w:r>
    </w:p>
    <w:p>
      <w:pPr>
        <w:pStyle w:val="linth-last-child1"/>
        <w:numPr>
          <w:ilvl w:val="0"/>
          <w:numId w:val="8"/>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Maintained project files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203200</wp:posOffset>
            </wp:positionV>
            <wp:extent cx="7243398" cy="114849"/>
            <wp:wrapNone/>
            <wp:docPr id="1000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44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Education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Design</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Interior Design</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JD Institute of Fashion Technology</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203200</wp:posOffset>
            </wp:positionV>
            <wp:extent cx="7243398" cy="114849"/>
            <wp:wrapNone/>
            <wp:docPr id="100010"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869"/>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Certifications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17"/>
        <w:gridCol w:w="5523"/>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Certificate in AutoCAD for Interiors</w:t>
            </w:r>
          </w:p>
        </w:tc>
        <w:tc>
          <w:tcPr>
            <w:tcW w:w="55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Interior Lighting Design Certification</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203200</wp:posOffset>
            </wp:positionV>
            <wp:extent cx="7243398" cy="114849"/>
            <wp:wrapNone/>
            <wp:docPr id="1000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81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Personal Information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Gender: Female</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203200</wp:posOffset>
            </wp:positionV>
            <wp:extent cx="7243398" cy="114849"/>
            <wp:wrapNone/>
            <wp:docPr id="10001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0"/>
                    </pic:cNvPicPr>
                  </pic:nvPicPr>
                  <pic:blipFill>
                    <a:blip xmlns:r="http://schemas.openxmlformats.org/officeDocument/2006/relationships" r:embed="rId5"/>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2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Projects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Modern 2BHK Apartment Design Boutique Café Interior Concept Residential Apartment Design, Created floor plans and elevations, Selected materials and finishes, Designed lighting layouts, Developed 3D views, Prepared cost estimates, Presented final design</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203200</wp:posOffset>
            </wp:positionV>
            <wp:extent cx="7243398" cy="114849"/>
            <wp:wrapNone/>
            <wp:docPr id="10001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78"/>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References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Style w:val="sectionrefrencerefparatable"/>
        <w:tblCellSpacing w:w="0" w:type="dxa"/>
        <w:tblInd w:w="0" w:type="dxa"/>
        <w:tblCellMar>
          <w:top w:w="0" w:type="dxa"/>
          <w:left w:w="0" w:type="dxa"/>
          <w:bottom w:w="0" w:type="dxa"/>
          <w:right w:w="0" w:type="dxa"/>
        </w:tblCellMar>
        <w:tblLook w:val="05E0"/>
      </w:tblPr>
      <w:tblGrid>
        <w:gridCol w:w="5518"/>
        <w:gridCol w:w="297"/>
        <w:gridCol w:w="5506"/>
      </w:tblGrid>
      <w:tr>
        <w:tblPrEx>
          <w:tblCellSpacing w:w="0" w:type="dxa"/>
          <w:tblInd w:w="0" w:type="dxa"/>
          <w:tblCellMar>
            <w:top w:w="0" w:type="dxa"/>
            <w:left w:w="0" w:type="dxa"/>
            <w:bottom w:w="0" w:type="dxa"/>
            <w:right w:w="0" w:type="dxa"/>
          </w:tblCellMar>
          <w:tblLook w:val="05E0"/>
        </w:tblPrEx>
        <w:trPr>
          <w:tblCellSpacing w:w="0" w:type="dxa"/>
        </w:trPr>
        <w:tc>
          <w:tcPr>
            <w:tcW w:w="557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References available upon request</w:t>
            </w:r>
          </w:p>
        </w:tc>
        <w:tc>
          <w:tcPr>
            <w:tcW w:w="300" w:type="dxa"/>
            <w:tcMar>
              <w:top w:w="0" w:type="dxa"/>
              <w:left w:w="0" w:type="dxa"/>
              <w:bottom w:w="0" w:type="dxa"/>
              <w:right w:w="0" w:type="dxa"/>
            </w:tcMar>
            <w:vAlign w:val="bottom"/>
            <w:hideMark/>
          </w:tcPr>
          <w:p/>
        </w:tc>
        <w:tc>
          <w:tcPr>
            <w:tcW w:w="5570" w:type="dxa"/>
            <w:tcMar>
              <w:top w:w="0" w:type="dxa"/>
              <w:left w:w="0" w:type="dxa"/>
              <w:bottom w:w="0" w:type="dxa"/>
              <w:right w:w="0" w:type="dxa"/>
            </w:tcMar>
            <w:vAlign w:val="bottom"/>
            <w:hideMark/>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8FB5F7E-284C-49D0-BAAC-C3DF80BEF50D}"/>
    <w:embedBold r:id="rId2" w:fontKey="{07250BDB-CD1E-4D09-B4C5-78081CD1F3C6}"/>
    <w:embedItalic r:id="rId3" w:fontKey="{D8DB092D-8193-4E14-B105-0C2DA63B99B9}"/>
  </w:font>
  <w:font w:name="Arimo">
    <w:charset w:val="00"/>
    <w:family w:val="auto"/>
    <w:pitch w:val="default"/>
    <w:sig w:usb0="00000000" w:usb1="00000000" w:usb2="00000000" w:usb3="00000000" w:csb0="00000001" w:csb1="00000000"/>
    <w:embedRegular r:id="rId4" w:fontKey="{4C0A29EF-8B6B-47A5-B0C3-55668EDE99DB}"/>
    <w:embedBold r:id="rId5" w:fontKey="{D7F058D9-C250-4620-89EC-1AB6DABAC17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1">
    <w:name w:val="document_skn-slo1"/>
    <w:basedOn w:val="Normal"/>
    <w:pPr>
      <w:spacing w:line="260" w:lineRule="atLeast"/>
    </w:pPr>
    <w:rPr>
      <w:color w:val="2C2C2C"/>
    </w:rPr>
  </w:style>
  <w:style w:type="character" w:customStyle="1" w:styleId="top-sectionleft-box">
    <w:name w:val="top-section_left-box"/>
    <w:basedOn w:val="DefaultParagraphFont"/>
    <w:rPr>
      <w:color w:val="FFFFFF"/>
      <w:shd w:val="clear" w:color="auto" w:fill="E18926"/>
    </w:rPr>
  </w:style>
  <w:style w:type="paragraph" w:customStyle="1" w:styleId="name-secsection">
    <w:name w:val="name-sec_section"/>
    <w:basedOn w:val="Normal"/>
    <w:pPr>
      <w:pBdr>
        <w:bottom w:val="none" w:sz="0" w:space="0" w:color="auto"/>
      </w:pBdr>
    </w:pPr>
  </w:style>
  <w:style w:type="paragraph" w:customStyle="1" w:styleId="firstparagraph">
    <w:name w:val="firstparagraph"/>
    <w:basedOn w:val="Normal"/>
  </w:style>
  <w:style w:type="paragraph" w:customStyle="1" w:styleId="txt-bold">
    <w:name w:val="txt-bold"/>
    <w:basedOn w:val="Normal"/>
    <w:rPr>
      <w:b/>
      <w:bCs/>
    </w:rPr>
  </w:style>
  <w:style w:type="character" w:customStyle="1" w:styleId="span">
    <w:name w:val="span"/>
    <w:basedOn w:val="DefaultParagraphFont"/>
    <w:rPr>
      <w:bdr w:val="none" w:sz="0" w:space="0" w:color="auto"/>
      <w:vertAlign w:val="baseline"/>
    </w:rPr>
  </w:style>
  <w:style w:type="paragraph" w:customStyle="1" w:styleId="top-sectionleft-boxParagraph">
    <w:name w:val="top-section_left-box Paragraph"/>
    <w:basedOn w:val="Normal"/>
    <w:pPr>
      <w:pBdr>
        <w:top w:val="single" w:sz="40" w:space="23" w:color="E18926"/>
        <w:bottom w:val="single" w:sz="40" w:space="22" w:color="E18926"/>
      </w:pBdr>
      <w:shd w:val="clear" w:color="auto" w:fill="E18926"/>
      <w:jc w:val="left"/>
    </w:pPr>
    <w:rPr>
      <w:color w:val="FFFFFF"/>
      <w:shd w:val="clear" w:color="auto" w:fill="E18926"/>
    </w:rPr>
  </w:style>
  <w:style w:type="character" w:customStyle="1" w:styleId="top-sectionright-box">
    <w:name w:val="top-section_right-box"/>
    <w:basedOn w:val="DefaultParagraphFont"/>
    <w:rPr>
      <w:shd w:val="clear" w:color="auto" w:fill="FFFFFF"/>
    </w:rPr>
  </w:style>
  <w:style w:type="paragraph" w:customStyle="1" w:styleId="cntc-secsection">
    <w:name w:val="cntc-sec_section"/>
    <w:basedOn w:val="Normal"/>
    <w:pPr>
      <w:pBdr>
        <w:left w:val="none" w:sz="0" w:space="11" w:color="auto"/>
        <w:bottom w:val="none" w:sz="0" w:space="0" w:color="auto"/>
        <w:right w:val="none" w:sz="0" w:space="17" w:color="auto"/>
      </w:pBdr>
      <w:spacing w:line="260" w:lineRule="atLeast"/>
    </w:pPr>
  </w:style>
  <w:style w:type="paragraph" w:customStyle="1" w:styleId="address">
    <w:name w:val="address"/>
    <w:basedOn w:val="Normal"/>
    <w:rPr>
      <w:rFonts w:ascii="Arimo" w:eastAsia="Arimo" w:hAnsi="Arimo" w:cs="Arimo"/>
    </w:rPr>
  </w:style>
  <w:style w:type="paragraph" w:customStyle="1" w:styleId="cntc-secaddressdiv">
    <w:name w:val="cntc-sec_address_div"/>
    <w:basedOn w:val="Normal"/>
    <w:rPr>
      <w:color w:val="000000"/>
    </w:rPr>
  </w:style>
  <w:style w:type="character" w:customStyle="1" w:styleId="txt-boldCharacter">
    <w:name w:val="txt-bold Character"/>
    <w:basedOn w:val="DefaultParagraphFont"/>
    <w:rPr>
      <w:b/>
      <w:bCs/>
    </w:rPr>
  </w:style>
  <w:style w:type="paragraph" w:customStyle="1" w:styleId="cntc-secaddressdivnth-last-child1">
    <w:name w:val="cntc-sec_address_div_nth-last-child(1)"/>
    <w:basedOn w:val="Normal"/>
  </w:style>
  <w:style w:type="paragraph" w:customStyle="1" w:styleId="cntc-secaddressdivnth-last-child1gap-div">
    <w:name w:val="cntc-sec_address_div_nth-last-child(1)_gap-div"/>
    <w:basedOn w:val="Normal"/>
    <w:rPr>
      <w:vanish/>
    </w:rPr>
  </w:style>
  <w:style w:type="table" w:customStyle="1" w:styleId="top-section">
    <w:name w:val="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dashed-line">
    <w:name w:val="dashed-line"/>
    <w:basedOn w:val="Normal"/>
    <w:pPr>
      <w:spacing w:line="14" w:lineRule="atLeast"/>
    </w:pPr>
    <w:rPr>
      <w:sz w:val="20"/>
      <w:szCs w:val="20"/>
    </w:rPr>
  </w:style>
  <w:style w:type="character" w:customStyle="1" w:styleId="sectiontitle">
    <w:name w:val="sectiontitle"/>
    <w:basedOn w:val="DefaultParagraphFont"/>
    <w:rPr>
      <w:sz w:val="24"/>
      <w:szCs w:val="24"/>
      <w:shd w:val="clear" w:color="auto" w:fill="FFFFFF"/>
    </w:rPr>
  </w:style>
  <w:style w:type="paragraph" w:customStyle="1" w:styleId="sectiontitleParagraph">
    <w:name w:val="sectiontitle Paragraph"/>
    <w:basedOn w:val="Normal"/>
    <w:pPr>
      <w:pBdr>
        <w:top w:val="none" w:sz="0" w:space="0" w:color="auto"/>
        <w:left w:val="none" w:sz="0" w:space="0" w:color="auto"/>
        <w:bottom w:val="none" w:sz="0" w:space="0" w:color="auto"/>
        <w:right w:val="none" w:sz="0" w:space="3" w:color="auto"/>
      </w:pBdr>
      <w:shd w:val="clear" w:color="auto" w:fill="FFFFFF"/>
      <w:spacing w:line="280" w:lineRule="atLeast"/>
    </w:pPr>
    <w:rPr>
      <w:sz w:val="24"/>
      <w:szCs w:val="24"/>
      <w:shd w:val="clear" w:color="auto" w:fill="FFFFFF"/>
    </w:rPr>
  </w:style>
  <w:style w:type="table" w:customStyle="1" w:styleId="heading">
    <w:name w:val="heading"/>
    <w:basedOn w:val="TableNormal"/>
    <w:tblPr/>
  </w:style>
  <w:style w:type="paragraph" w:customStyle="1" w:styleId="summaryheadinggap-div">
    <w:name w:val="summary_heading + gap-div"/>
    <w:basedOn w:val="Normal"/>
    <w:pPr>
      <w:spacing w:line="160" w:lineRule="atLeast"/>
    </w:pPr>
  </w:style>
  <w:style w:type="paragraph" w:customStyle="1" w:styleId="summarysinglecolumn">
    <w:name w:val="summary_singlecolumn"/>
    <w:basedOn w:val="Normal"/>
    <w:rPr>
      <w:rFonts w:ascii="Arimo" w:eastAsia="Arimo" w:hAnsi="Arimo" w:cs="Arimo"/>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gap-div">
    <w:name w:val="gap-div"/>
    <w:basedOn w:val="Normal"/>
    <w:pPr>
      <w:spacing w:line="240" w:lineRule="atLeast"/>
    </w:pPr>
    <w:rPr>
      <w:sz w:val="2"/>
      <w:szCs w:val="2"/>
    </w:rPr>
  </w:style>
  <w:style w:type="paragraph" w:customStyle="1" w:styleId="headinggap-div">
    <w:name w:val="heading + gap-div"/>
    <w:basedOn w:val="Normal"/>
    <w:pPr>
      <w:spacing w:line="280" w:lineRule="atLeast"/>
    </w:pPr>
  </w:style>
  <w:style w:type="paragraph" w:customStyle="1" w:styleId="two-col-list-wrapperparagraph">
    <w:name w:val="two-col-list-wrapper_paragraph"/>
    <w:basedOn w:val="Normal"/>
  </w:style>
  <w:style w:type="paragraph" w:customStyle="1" w:styleId="singlecolumn">
    <w:name w:val="singlecolumn"/>
    <w:basedOn w:val="Normal"/>
  </w:style>
  <w:style w:type="paragraph" w:customStyle="1" w:styleId="two-col-list-wrapperliasposeli">
    <w:name w:val="two-col-list-wrapper_li_asposeli"/>
    <w:basedOn w:val="Normal"/>
  </w:style>
  <w:style w:type="character" w:customStyle="1" w:styleId="pCharacter">
    <w:name w:val="p Character"/>
    <w:basedOn w:val="DefaultParagraphFont"/>
    <w:rPr>
      <w:bdr w:val="none" w:sz="0" w:space="0" w:color="auto"/>
      <w:vertAlign w:val="baseline"/>
    </w:rPr>
  </w:style>
  <w:style w:type="character" w:customStyle="1" w:styleId="singlecolumnspanpaddedlinenth-child1">
    <w:name w:val="singlecolumn_span_paddedline_nth-child(1)"/>
    <w:basedOn w:val="DefaultParagraphFont"/>
  </w:style>
  <w:style w:type="paragraph" w:customStyle="1" w:styleId="paddedline">
    <w:name w:val="paddedline"/>
    <w:basedOn w:val="Normal"/>
  </w:style>
  <w:style w:type="character" w:customStyle="1" w:styleId="txt-itl">
    <w:name w:val="txt-itl"/>
    <w:basedOn w:val="DefaultParagraphFont"/>
    <w:rPr>
      <w:i/>
      <w:iCs/>
    </w:rPr>
  </w:style>
  <w:style w:type="paragraph" w:customStyle="1" w:styleId="expr-secli">
    <w:name w:val="expr-sec_li"/>
    <w:basedOn w:val="Normal"/>
    <w:rPr>
      <w:rFonts w:ascii="Arimo" w:eastAsia="Arimo" w:hAnsi="Arimo" w:cs="Arimo"/>
    </w:rPr>
  </w:style>
  <w:style w:type="paragraph" w:customStyle="1" w:styleId="linth-last-child1">
    <w:name w:val="li_nth-last-child(1)"/>
    <w:basedOn w:val="Normal"/>
  </w:style>
  <w:style w:type="paragraph" w:customStyle="1" w:styleId="disp-block">
    <w:name w:val="disp-block"/>
    <w:basedOn w:val="Normal"/>
  </w:style>
  <w:style w:type="character" w:customStyle="1" w:styleId="sectionrefrenceparagraph">
    <w:name w:val="section_refrence_paragraph"/>
    <w:basedOn w:val="DefaultParagraphFont"/>
  </w:style>
  <w:style w:type="table" w:customStyle="1" w:styleId="sectionrefrencerefparatable">
    <w:name w:val="section_refrence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Mehta</dc:title>
  <cp:revision>0</cp:revision>
</cp:coreProperties>
</file>