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Rohan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Desai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696969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BCA Fresher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47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rohandesai@gmail.com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32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Surat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Gujarat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395009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Dynamic web developer with hands-on experience at TechBridge Solutions, proficient in HTML, CSS, and JavaScript. Successfully enhanced UI performance and collaborated effectively in teams. Demonstrated strong problem-solving abilities through impactful projects, including a responsive online bookstore and an attendance management system, ensuring superior user experiences and efficient data handling.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80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Java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08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Python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55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97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HTML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77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CSS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33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JavaScript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35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Bootstrap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0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MySQL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66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Oracle Basics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09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GitHub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19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VS Code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06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Eclipse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95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OOPs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99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DBMS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18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Operating Systems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13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Networking Basics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92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Problem solving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41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Teamwork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4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Logical reasoning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88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Task ownership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02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Basic understanding of APIs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92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UI/UX principles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Web Development Intern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Surat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Gujarat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TechBridge Solutions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2024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2024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in developing responsive web pages using HTML, CSS, JavaScript, and Bootstrap.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Worked with senior developers to debug code issues and test UI components.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API integration tasks for form submissions and dynamic content loading.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Participated in daily standups, maintained documentation, and collaborated using GitHub.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Improved page performance by optimizing CSS &amp; JavaScript files.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Academic Project – Student Attendance Management System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Surat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Gujarat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TechBridge Solutions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August 2023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September 2023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Developed a desktop-based attendance system using Java and MySQL.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Enabled faculty login, attendance marking, and student record storage.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Designed a simple UI with form validation and ensured accurate database connectivity.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Generated monthly attendance reports in downloadable format.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Academic Project – Online Bookstore Website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Surat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Gujarat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TechBridge Solutions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April 2023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May 2023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3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Built a mini e-commerce website prototype using HTML, CSS, JavaScript.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Added product listing pages, search filter, and cart-style UI.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Implemented basic JavaScript for button clicks, form validation, and dynamic interactions.</w:t>
            </w:r>
          </w:p>
          <w:p>
            <w:pPr>
              <w:pStyle w:val="skn-slo7ullinth-last-child1"/>
              <w:numPr>
                <w:ilvl w:val="0"/>
                <w:numId w:val="3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Focused on layout design, responsiveness, and clean UX flow.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Computer Applications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Veer Narmad South Gujarat University (VNSGU)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2024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Higher Secondary Certificate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 Commerce with Computers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Gujarat Secondary and Higher Secondary Education Board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2021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Secondary School Certificate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Gujarat Board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2019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59"/>
        <w:gridCol w:w="779"/>
        <w:gridCol w:w="5162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Certificate in Java Programming, NIIT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Web Development Fundamentals, Coursera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7B4FDF35-7F67-4CD4-82D1-9FB0CB79D90C}"/>
    <w:embedBold r:id="rId2" w:fontKey="{2038D717-5208-45D0-B326-8CA308ED4CE2}"/>
  </w:font>
  <w:font w:name="Open Sans">
    <w:charset w:val="00"/>
    <w:family w:val="auto"/>
    <w:pitch w:val="default"/>
    <w:embedRegular r:id="rId3" w:fontKey="{79E5CDF3-F4E1-4470-A14E-DEC8679D0EB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696969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696969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Desai</dc:title>
  <cp:revision>0</cp:revision>
</cp:coreProperties>
</file>