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360" w:lineRule="exact"/>
                    <w:ind w:left="0" w:right="0"/>
                    <w:rPr>
                      <w:rStyle w:val="skn-mly6left-boxleftBoxFirstRowdiv"/>
                      <w:rFonts w:ascii="Roboto" w:eastAsia="Roboto" w:hAnsi="Roboto" w:cs="Roboto"/>
                      <w:b w:val="0"/>
                      <w:bCs w:val="0"/>
                      <w:color w:val="181818"/>
                      <w:sz w:val="20"/>
                      <w:szCs w:val="20"/>
                    </w:rPr>
                  </w:pPr>
                  <w:r>
                    <w:rPr>
                      <w:rStyle w:val="skn-mly6left-boxleftBoxFirstRowdiv"/>
                      <w:rFonts w:ascii="Roboto" w:eastAsia="Roboto" w:hAnsi="Roboto" w:cs="Roboto"/>
                      <w:b w:val="0"/>
                      <w:bCs w:val="0"/>
                      <w:strike w:val="0"/>
                      <w:color w:val="181818"/>
                      <w:sz w:val="20"/>
                      <w:szCs w:val="20"/>
                      <w:u w:val="none"/>
                    </w:rPr>
                    <w:drawing>
                      <wp:anchor simplePos="0" relativeHeight="251659264" behindDoc="0" locked="0" layoutInCell="0" allowOverlap="1">
                        <wp:simplePos x="0" y="0"/>
                        <wp:positionH relativeFrom="page">
                          <wp:posOffset>152400</wp:posOffset>
                        </wp:positionH>
                        <wp:positionV relativeFrom="page">
                          <wp:posOffset>228600</wp:posOffset>
                        </wp:positionV>
                        <wp:extent cx="1498600" cy="1473200"/>
                        <wp:wrapNone/>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498600" cy="1473200"/>
                                </a:xfrm>
                                <a:prstGeom prst="rect">
                                  <a:avLst/>
                                </a:prstGeom>
                              </pic:spPr>
                            </pic:pic>
                          </a:graphicData>
                        </a:graphic>
                      </wp:anchor>
                    </w:drawing>
                  </w:r>
                  <w:r>
                    <w:pict>
                      <v:oval id="_x0000_s1026" style="width:100pt;height:101pt;margin-top:25pt;margin-left:20pt;mso-position-horizontal-relative:page;mso-position-vertical-relative:page;position:absolute;z-index:251660288" o:allowincell="f" stroked="f"/>
                    </w:pict>
                  </w:r>
                  <w:r>
                    <w:pict>
                      <v:oval id="_x0000_s1027" style="width:88pt;height:88pt;margin-top:31pt;margin-left:26pt;mso-position-horizontal-relative:page;mso-position-vertical-relative:page;position:absolute;z-index:251661312" o:allowincell="f" stroked="t" strokecolor="white" strokeweight="2pt">
                        <v:imagedata r:id="rId5" o:title=""/>
                      </v:oval>
                    </w:pict>
                  </w:r>
                </w:p>
                <w:p>
                  <w:pPr>
                    <w:pStyle w:val="skn-mly6prfl-picfield"/>
                    <w:pBdr>
                      <w:top w:val="none" w:sz="0" w:space="0" w:color="auto"/>
                      <w:left w:val="none" w:sz="0" w:space="0" w:color="auto"/>
                      <w:bottom w:val="none" w:sz="0" w:space="0" w:color="auto"/>
                      <w:right w:val="none" w:sz="0" w:space="0" w:color="auto"/>
                    </w:pBdr>
                    <w:spacing w:before="0" w:after="0" w:line="200" w:lineRule="exact"/>
                    <w:ind w:left="0" w:right="0"/>
                    <w:rPr>
                      <w:rStyle w:val="skn-mly6left-boxleftBoxFirstRowdiv"/>
                      <w:rFonts w:ascii="Roboto" w:eastAsia="Roboto" w:hAnsi="Roboto" w:cs="Roboto"/>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FirstRowdiv"/>
                      <w:rFonts w:ascii="Poppins SemiBold" w:eastAsia="Poppins SemiBold" w:hAnsi="Poppins SemiBold" w:cs="Poppins SemiBold"/>
                      <w:b w:val="0"/>
                      <w:bCs w:val="0"/>
                      <w:caps/>
                      <w:color w:val="181818"/>
                      <w:sz w:val="60"/>
                      <w:szCs w:val="60"/>
                    </w:rPr>
                  </w:pPr>
                  <w:r>
                    <w:rPr>
                      <w:rStyle w:val="skn-mly6anyCharacter"/>
                      <w:b w:val="0"/>
                      <w:bCs w:val="0"/>
                      <w:caps/>
                      <w:color w:val="181818"/>
                    </w:rPr>
                    <w:t xml:space="preserve">Arjun </w:t>
                  </w:r>
                  <w:r>
                    <w:rPr>
                      <w:rStyle w:val="skn-mly6anyCharacter"/>
                      <w:b w:val="0"/>
                      <w:bCs w:val="0"/>
                      <w:caps/>
                      <w:color w:val="181818"/>
                    </w:rPr>
                    <w:t>Verma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FirstRowdiv"/>
                      <w:rFonts w:ascii="Poppins SemiBold" w:eastAsia="Poppins SemiBold" w:hAnsi="Poppins SemiBold" w:cs="Poppins SemiBold"/>
                      <w:b w:val="0"/>
                      <w:bCs w:val="0"/>
                      <w:color w:val="217C7C"/>
                      <w:spacing w:val="6"/>
                      <w:sz w:val="28"/>
                      <w:szCs w:val="28"/>
                    </w:rPr>
                  </w:pPr>
                  <w:r>
                    <w:rPr>
                      <w:rStyle w:val="skn-mly6anyCharacter"/>
                      <w:b w:val="0"/>
                      <w:bCs w:val="0"/>
                    </w:rPr>
                    <w:t>Audiometry Technician</w:t>
                  </w:r>
                </w:p>
              </w:tc>
              <w:tc>
                <w:tcPr>
                  <w:tcW w:w="240" w:type="dxa"/>
                  <w:shd w:val="clear" w:color="auto" w:fill="FFFFFF"/>
                  <w:tcMar>
                    <w:top w:w="0" w:type="dxa"/>
                    <w:left w:w="0" w:type="dxa"/>
                    <w:bottom w:w="0" w:type="dxa"/>
                    <w:right w:w="0" w:type="dxa"/>
                  </w:tcMar>
                  <w:vAlign w:val="top"/>
                  <w:hideMark/>
                </w:tcPr>
                <w:p>
                  <w:pPr>
                    <w:pStyle w:val="skn-mly6left-boxleftBoxFirstRowdivParagraph"/>
                    <w:spacing w:line="240" w:lineRule="atLeast"/>
                    <w:ind w:left="0" w:right="0"/>
                    <w:textAlignment w:val="auto"/>
                    <w:rPr>
                      <w:rStyle w:val="skn-mly6left-boxleftBoxFirstRowdiv"/>
                      <w:rFonts w:ascii="Roboto" w:eastAsia="Roboto" w:hAnsi="Roboto" w:cs="Roboto"/>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left-boxleftBoxFirstRowdivParagraph"/>
                    <w:spacing w:line="240" w:lineRule="atLeast"/>
                    <w:ind w:left="0" w:right="0"/>
                    <w:textAlignment w:val="auto"/>
                    <w:rPr>
                      <w:rStyle w:val="skn-mly6left-boxleftBoxFirstRowdiv"/>
                      <w:rFonts w:ascii="Roboto" w:eastAsia="Roboto" w:hAnsi="Roboto" w:cs="Roboto"/>
                      <w:b w:val="0"/>
                      <w:bCs w:val="0"/>
                      <w:color w:val="181818"/>
                      <w:sz w:val="20"/>
                      <w:szCs w:val="20"/>
                    </w:rPr>
                  </w:pPr>
                </w:p>
              </w:tc>
              <w:tc>
                <w:tcPr>
                  <w:tcW w:w="3440" w:type="dxa"/>
                  <w:tcMar>
                    <w:top w:w="0" w:type="dxa"/>
                    <w:left w:w="0" w:type="dxa"/>
                    <w:bottom w:w="0" w:type="dxa"/>
                    <w:right w:w="0" w:type="dxa"/>
                  </w:tcMar>
                  <w:vAlign w:val="top"/>
                  <w:hideMark/>
                </w:tcPr>
                <w:p>
                  <w:pPr>
                    <w:pStyle w:val="skn-mly6sectionnth-child1"/>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Roboto" w:eastAsia="Roboto" w:hAnsi="Roboto" w:cs="Roboto"/>
                      <w:b w:val="0"/>
                      <w:bCs w:val="0"/>
                      <w:color w:val="181818"/>
                      <w:sz w:val="20"/>
                      <w:szCs w:val="20"/>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+91 98765 43210</w:t>
                        </w:r>
                        <w:r>
                          <w:rPr>
                            <w:rStyle w:val="skn-mly6cntc-secaddressicon-rowdiv"/>
                            <w:rFonts w:ascii="Roboto" w:eastAsia="Roboto" w:hAnsi="Roboto" w:cs="Roboto"/>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arjun.verma@example.com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Bengaluru</w:t>
                        </w:r>
                        <w:r>
                          <w:rPr>
                            <w:rStyle w:val="skn-mly6anyCharacter"/>
                            <w:rFonts w:ascii="Roboto" w:eastAsia="Roboto" w:hAnsi="Roboto" w:cs="Roboto"/>
                            <w:b w:val="0"/>
                            <w:bCs w:val="0"/>
                            <w:color w:val="181818"/>
                            <w:sz w:val="20"/>
                            <w:szCs w:val="20"/>
                          </w:rPr>
                          <w:t>,</w:t>
                        </w:r>
                        <w:r>
                          <w:rPr>
                            <w:rStyle w:val="skn-mly6cntc-secaddressicon-rowdiv"/>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Karnataka</w:t>
                        </w:r>
                        <w:r>
                          <w:rPr>
                            <w:rStyle w:val="skn-mly6cntc-secaddressicon-rowdiv"/>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560038</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userdetailicon-rownth-last-child1div"/>
                            <w:rFonts w:ascii="Roboto" w:eastAsia="Roboto" w:hAnsi="Roboto" w:cs="Roboto"/>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14 May 1992</w:t>
                        </w:r>
                        <w:r>
                          <w:rPr>
                            <w:rStyle w:val="skn-mly6cntc-secuserdetailicon-rownth-last-child1div"/>
                            <w:rFonts w:ascii="Roboto" w:eastAsia="Roboto" w:hAnsi="Roboto" w:cs="Roboto"/>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pTo support accurate hearing assessment and patient care through precise audiometric testing./ppAudiometry Technician with six years of experience in hearing assessment and diagnostic support. Skilled in operating audiometers, tympanometers, and calibration tools. Experienced in patient preparation, test execution, and result documentation. Familiar with ENT clinic workflows and hospital diagnostic standards. Known for accuracy, patient comfort handling, and clear coordination with audiologists and ENT specialists./p</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spacing w:before="0" w:line="240" w:lineRule="atLeast"/>
                    <w:ind w:left="0" w:right="0"/>
                    <w:rPr>
                      <w:rStyle w:val="skn-mly6left-boxleftBoxLastRowdiv"/>
                      <w:rFonts w:ascii="Roboto" w:eastAsia="Roboto" w:hAnsi="Roboto" w:cs="Roboto"/>
                      <w:b w:val="0"/>
                      <w:bCs w:val="0"/>
                      <w:color w:val="181818"/>
                      <w:sz w:val="20"/>
                      <w:szCs w:val="20"/>
                    </w:rPr>
                  </w:pPr>
                  <w:r>
                    <w:rPr>
                      <w:rStyle w:val="skn-mly6sectiontitle"/>
                      <w:b/>
                      <w:bCs/>
                      <w:caps/>
                    </w:rPr>
                    <w:t>Skills</w:t>
                  </w:r>
                  <w:r>
                    <w:rPr>
                      <w:rStyle w:val="skn-mly6left-boxleftBoxLastRow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Pure Tone Audiometry</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Tympanometry</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Hearing Aid Testing</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Equipment Calibration</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Patient Handling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Clinical Documentation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ENT Coordination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spacing w:before="0" w:line="240" w:lineRule="atLeast"/>
                    <w:ind w:left="0" w:right="0"/>
                    <w:rPr>
                      <w:rStyle w:val="skn-mly6left-boxleftBoxLastRowdiv"/>
                      <w:rFonts w:ascii="Roboto" w:eastAsia="Roboto" w:hAnsi="Roboto" w:cs="Roboto"/>
                      <w:b w:val="0"/>
                      <w:bCs w:val="0"/>
                      <w:color w:val="181818"/>
                      <w:sz w:val="20"/>
                      <w:szCs w:val="20"/>
                    </w:rPr>
                  </w:pPr>
                  <w:r>
                    <w:rPr>
                      <w:rStyle w:val="skn-mly6sectiontitle"/>
                      <w:b/>
                      <w:bCs/>
                      <w:caps/>
                    </w:rPr>
                    <w:t>References</w:t>
                  </w:r>
                  <w:r>
                    <w:rPr>
                      <w:rStyle w:val="skn-mly6left-boxleftBoxLastRow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Roboto" w:eastAsia="Roboto" w:hAnsi="Roboto" w:cs="Roboto"/>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Experience</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vanish/>
                <w:color w:val="181818"/>
                <w:sz w:val="20"/>
                <w:szCs w:val="20"/>
              </w:rPr>
            </w:pPr>
            <w:r>
              <w:rPr>
                <w:rStyle w:val="skn-mly6div"/>
                <w:rFonts w:ascii="Roboto" w:eastAsia="Roboto" w:hAnsi="Roboto" w:cs="Roboto"/>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Audiometry Technician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right-boxjob-positiondiv"/>
                      <w:rFonts w:ascii="Roboto" w:eastAsia="Roboto" w:hAnsi="Roboto" w:cs="Roboto"/>
                      <w:b w:val="0"/>
                      <w:bCs w:val="0"/>
                      <w:color w:val="181818"/>
                      <w:sz w:val="20"/>
                      <w:szCs w:val="20"/>
                    </w:rPr>
                    <w:t>SoundCare Hearing Clinic</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Jul 2020</w:t>
                  </w:r>
                  <w:r>
                    <w:rPr>
                      <w:rStyle w:val="skn-mly6anyCharacter"/>
                      <w:rFonts w:ascii="Roboto" w:eastAsia="Roboto" w:hAnsi="Roboto" w:cs="Roboto"/>
                      <w:b w:val="0"/>
                      <w:bCs w:val="0"/>
                      <w:color w:val="181818"/>
                      <w:sz w:val="20"/>
                      <w:szCs w:val="20"/>
                    </w:rPr>
                    <w:t xml:space="preserve"> – </w:t>
                  </w:r>
                  <w:r>
                    <w:rPr>
                      <w:rStyle w:val="skn-mly6anyCharacter"/>
                      <w:rFonts w:ascii="Roboto" w:eastAsia="Roboto" w:hAnsi="Roboto" w:cs="Roboto"/>
                      <w:b w:val="0"/>
                      <w:bCs w:val="0"/>
                      <w:color w:val="181818"/>
                      <w:sz w:val="20"/>
                      <w:szCs w:val="20"/>
                    </w:rPr>
                    <w:t>Present</w:t>
                  </w:r>
                </w:p>
                <w:p>
                  <w:pPr>
                    <w:spacing w:line="240" w:lineRule="atLeast"/>
                    <w:ind w:left="0" w:right="0"/>
                    <w:jc w:val="righ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Bengaluru</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Conducted pure tone audiometry tests following standard clinical protocols.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Assisted audiologists during advanced diagnostic hearing assessments.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Maintained calibration records for audiometric testing equipment.</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Prepared patients by explaining procedures and ensuring comfort.</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Recorded and organized test results within patient medical records.</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Followed hygiene and safety standards inside testing environments.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Audiometry Technician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right-boxjob-positiondiv"/>
                      <w:rFonts w:ascii="Roboto" w:eastAsia="Roboto" w:hAnsi="Roboto" w:cs="Roboto"/>
                      <w:b w:val="0"/>
                      <w:bCs w:val="0"/>
                      <w:color w:val="181818"/>
                      <w:sz w:val="20"/>
                      <w:szCs w:val="20"/>
                    </w:rPr>
                    <w:t>City ENT Hospital</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Jan 2018</w:t>
                  </w:r>
                  <w:r>
                    <w:rPr>
                      <w:rStyle w:val="skn-mly6anyCharacter"/>
                      <w:rFonts w:ascii="Roboto" w:eastAsia="Roboto" w:hAnsi="Roboto" w:cs="Roboto"/>
                      <w:b w:val="0"/>
                      <w:bCs w:val="0"/>
                      <w:color w:val="181818"/>
                      <w:sz w:val="20"/>
                      <w:szCs w:val="20"/>
                    </w:rPr>
                    <w:t xml:space="preserve"> – </w:t>
                  </w:r>
                  <w:r>
                    <w:rPr>
                      <w:rStyle w:val="skn-mly6anyCharacter"/>
                      <w:rFonts w:ascii="Roboto" w:eastAsia="Roboto" w:hAnsi="Roboto" w:cs="Roboto"/>
                      <w:b w:val="0"/>
                      <w:bCs w:val="0"/>
                      <w:color w:val="181818"/>
                      <w:sz w:val="20"/>
                      <w:szCs w:val="20"/>
                    </w:rPr>
                    <w:t>Jun 2020</w:t>
                  </w:r>
                </w:p>
                <w:p>
                  <w:pPr>
                    <w:spacing w:line="240" w:lineRule="atLeast"/>
                    <w:ind w:left="0" w:right="0"/>
                    <w:jc w:val="righ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Mysuru</w:t>
                  </w:r>
                  <w:r>
                    <w:rPr>
                      <w:rStyle w:val="skn-mly6right-boxjob-positiondiv"/>
                      <w:rFonts w:ascii="Roboto" w:eastAsia="Roboto" w:hAnsi="Roboto" w:cs="Roboto"/>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Supported ENT specialists with routine hearing evaluation procedures.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Performed tympanometry tests under audiologist supervision.</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Managed patient flow and scheduled diagnostic appointments.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Ensured proper handling and storage of sensitive diagnostic equipment.</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Updated patient records accurately after each diagnostic session.</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Assisted in hearing aid trials and basic troubleshooting tasks.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Education</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vanish/>
                <w:color w:val="181818"/>
                <w:sz w:val="20"/>
                <w:szCs w:val="20"/>
              </w:rPr>
            </w:pPr>
            <w:r>
              <w:rPr>
                <w:rStyle w:val="skn-mly6div"/>
                <w:rFonts w:ascii="Roboto" w:eastAsia="Roboto" w:hAnsi="Roboto" w:cs="Roboto"/>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Science</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Audiology</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All India Institute of Speech and Hearing</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Karnataka</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Certifications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numPr>
                <w:ilvl w:val="0"/>
                <w:numId w:val="10"/>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Rehabilitation Council of India (RCI) Registered Audiometry Technician</w:t>
            </w:r>
          </w:p>
          <w:p>
            <w:pPr>
              <w:pStyle w:val="skn-mly6any"/>
              <w:numPr>
                <w:ilvl w:val="0"/>
                <w:numId w:val="11"/>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Certified Hearing Assessment Technician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Desired Job Title</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Audiometry Technician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Personal Information</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Total Experience: 6 Years</w:t>
            </w:r>
          </w:p>
          <w:p>
            <w:pPr>
              <w:pStyle w:val="skn-mly6ulli"/>
              <w:numPr>
                <w:ilvl w:val="0"/>
                <w:numId w:val="12"/>
              </w:numPr>
              <w:pBdr>
                <w:top w:val="none" w:sz="0" w:space="0" w:color="auto"/>
                <w:bottom w:val="none" w:sz="0" w:space="0" w:color="auto"/>
                <w:right w:val="none" w:sz="0" w:space="0" w:color="auto"/>
              </w:pBdr>
              <w:spacing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Industry: Healthcare / Diagnostic Services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Gender: Male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Accomplishments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Supported over 2,000 successful hearing assessments with accurate reporting.</w:t>
            </w:r>
          </w:p>
          <w:p>
            <w:pPr>
              <w:pStyle w:val="skn-mly6ulli"/>
              <w:numPr>
                <w:ilvl w:val="0"/>
                <w:numId w:val="13"/>
              </w:numPr>
              <w:pBdr>
                <w:top w:val="none" w:sz="0" w:space="0" w:color="auto"/>
                <w:bottom w:val="none" w:sz="0" w:space="0" w:color="auto"/>
                <w:right w:val="none" w:sz="0" w:space="0" w:color="auto"/>
              </w:pBdr>
              <w:spacing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Recognized for maintaining zero equipment calibration errors.</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Improved patient satisfaction through clear communication and care.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Projects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Community Hearing Screening Camp: Conducted large-scale basic hearing tests. Clinic Equipment Audit Project: Improved testing accuracy through calibration review.</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Roboto" w:eastAsia="Roboto" w:hAnsi="Roboto" w:cs="Roboto"/>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8" style="width:3pt;height:744pt;margin-top:24pt;margin-left:208pt;mso-position-horizontal-relative:page;mso-position-vertical-relative:page;position:absolute;z-index:251662336" fillcolor="#a6cbcb" stroked="f">
            <v:path strokeok="f"/>
          </v:rect>
        </w:pict>
      </w:r>
      <w:r>
        <w:rPr>
          <w:color w:val="FFFFFF"/>
          <w:sz w:val="2"/>
        </w:rPr>
        <w:t>.</w:t>
      </w:r>
    </w:p>
    <w:p/>
    <w:sectPr>
      <w:headerReference w:type="default" r:id="rId10"/>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BA0ED8B0-39AC-40A9-8DE4-47DE83C7CD9D}"/>
  </w:font>
  <w:font w:name="Roboto">
    <w:charset w:val="00"/>
    <w:family w:val="auto"/>
    <w:pitch w:val="default"/>
    <w:embedRegular r:id="rId2" w:fontKey="{D46B532C-FBE8-49C7-A186-23A36F6602E5}"/>
  </w:font>
  <w:font w:name="Poppins">
    <w:charset w:val="00"/>
    <w:family w:val="auto"/>
    <w:pitch w:val="default"/>
    <w:embedRegular r:id="rId3" w:fontKey="{CAB00F98-B084-49F6-8B29-CE4EF1150081}"/>
    <w:embedBold r:id="rId4" w:fontKey="{04613E9B-7302-4C69-9D6F-6B7C1EE1F8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paragraph" w:customStyle="1" w:styleId="skn-mly6sectionnth-child1">
    <w:name w:val="skn-mly6_section_nth-child(1)"/>
    <w:basedOn w:val="Normal"/>
    <w:pPr>
      <w:pBdr>
        <w:top w:val="none" w:sz="0" w:space="0" w:color="auto"/>
      </w:pBdr>
    </w:pPr>
  </w:style>
  <w:style w:type="paragraph" w:customStyle="1" w:styleId="skn-mly6firstparagraph">
    <w:name w:val="skn-mly6_firstparagraph"/>
    <w:basedOn w:val="Normal"/>
  </w:style>
  <w:style w:type="character" w:customStyle="1" w:styleId="skn-mly6anyCharacter">
    <w:name w:val="skn-mly6_any Character"/>
    <w:basedOn w:val="DefaultParagraphFont"/>
  </w:style>
  <w:style w:type="paragraph" w:customStyle="1" w:styleId="skn-mly6prfl-pic">
    <w:name w:val="skn-mly6_prfl-pic"/>
    <w:basedOn w:val="Normal"/>
  </w:style>
  <w:style w:type="paragraph" w:customStyle="1" w:styleId="skn-mly6prfl-picfield">
    <w:name w:val="skn-mly6_prfl-pic_field"/>
    <w:basedOn w:val="Normal"/>
  </w:style>
  <w:style w:type="character" w:customStyle="1" w:styleId="skn-mly6prfl-picfieldCharacter">
    <w:name w:val="skn-mly6_prfl-pic_field Character"/>
    <w:basedOn w:val="DefaultParagraphFont"/>
  </w:style>
  <w:style w:type="paragraph" w:customStyle="1" w:styleId="skn-mly6left-boxsectionname-sec">
    <w:name w:val="skn-mly6_left-box_section_name-sec"/>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left-boxleftBoxFirstRowdivParagraph">
    <w:name w:val="skn-mly6_left-box_leftBoxFirstRow &gt; div Paragraph"/>
    <w:basedOn w:val="Normal"/>
    <w:pPr>
      <w:textAlignment w:val="top"/>
    </w:pPr>
  </w:style>
  <w:style w:type="character" w:customStyle="1" w:styleId="skn-mly6left-boxleftBoxLastRowdiv">
    <w:name w:val="skn-mly6_left-box_leftBoxLastRow &gt; div"/>
    <w:basedOn w:val="DefaultParagraphFont"/>
  </w:style>
  <w:style w:type="character" w:customStyle="1" w:styleId="skn-mly6sectionnth-child1Character">
    <w:name w:val="skn-mly6_section_nth-child(1) Character"/>
    <w:basedOn w:val="DefaultParagraphFont"/>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section">
    <w:name w:val="skn-mly6_section"/>
    <w:basedOn w:val="Normal"/>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Verma</dc:title>
  <cp:revision>0</cp:revision>
</cp:coreProperties>
</file>